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3A0F61" w14:textId="74015CEC" w:rsidR="002D5B81" w:rsidRPr="00FB05D6" w:rsidRDefault="00C935B7" w:rsidP="002D5B81">
      <w:pPr>
        <w:pStyle w:val="KeinLeerraum"/>
        <w:rPr>
          <w:lang w:val="de-AT"/>
        </w:rPr>
      </w:pPr>
      <w:r w:rsidRPr="00FB05D6">
        <w:rPr>
          <w:lang w:val="de-AT"/>
        </w:rPr>
        <w:t>Wie es gefällt</w:t>
      </w:r>
    </w:p>
    <w:p w14:paraId="6D6CC6B7" w14:textId="56860F45" w:rsidR="002D5B81" w:rsidRPr="00FB05D6" w:rsidRDefault="00F178C7" w:rsidP="002D5B81">
      <w:pPr>
        <w:pStyle w:val="berschrift1"/>
        <w:rPr>
          <w:lang w:val="de-AT"/>
        </w:rPr>
      </w:pPr>
      <w:r>
        <w:rPr>
          <w:lang w:val="de-AT"/>
        </w:rPr>
        <w:t xml:space="preserve">Neue </w:t>
      </w:r>
      <w:r w:rsidR="00957716">
        <w:rPr>
          <w:lang w:val="de-AT"/>
        </w:rPr>
        <w:t xml:space="preserve">Trendfarben für </w:t>
      </w:r>
      <w:r w:rsidR="00357BCD" w:rsidRPr="00FB05D6">
        <w:rPr>
          <w:lang w:val="de-AT"/>
        </w:rPr>
        <w:t xml:space="preserve">Geberit Betätigungsplatten </w:t>
      </w:r>
    </w:p>
    <w:p w14:paraId="61F6BCC6" w14:textId="02E3D547" w:rsidR="002D5B81" w:rsidRPr="00FB05D6" w:rsidRDefault="002D5B81" w:rsidP="002D5B81">
      <w:pPr>
        <w:pStyle w:val="Kopfzeile"/>
        <w:spacing w:after="480"/>
        <w:rPr>
          <w:rStyle w:val="Hervorhebung"/>
          <w:lang w:val="de-AT"/>
        </w:rPr>
      </w:pPr>
      <w:r w:rsidRPr="00FB05D6">
        <w:rPr>
          <w:rStyle w:val="Hervorhebung"/>
          <w:lang w:val="de-AT"/>
        </w:rPr>
        <w:t>Geberit</w:t>
      </w:r>
      <w:r w:rsidR="00FC743B">
        <w:rPr>
          <w:rStyle w:val="Hervorhebung"/>
          <w:lang w:val="de-AT"/>
        </w:rPr>
        <w:t xml:space="preserve"> Vertriebs GmbH &amp; Co KG</w:t>
      </w:r>
      <w:r w:rsidRPr="00FB05D6">
        <w:rPr>
          <w:rStyle w:val="Hervorhebung"/>
          <w:lang w:val="de-AT"/>
        </w:rPr>
        <w:t xml:space="preserve">, </w:t>
      </w:r>
      <w:r w:rsidR="00FC743B">
        <w:rPr>
          <w:rStyle w:val="Hervorhebung"/>
          <w:lang w:val="de-AT"/>
        </w:rPr>
        <w:t>Jänner 2020</w:t>
      </w:r>
    </w:p>
    <w:p w14:paraId="0F937397" w14:textId="105BAE09" w:rsidR="00BE6B2D" w:rsidRPr="00FB05D6" w:rsidRDefault="00BE6B2D" w:rsidP="00BE6B2D">
      <w:pPr>
        <w:pStyle w:val="Titel"/>
        <w:rPr>
          <w:lang w:val="de-AT"/>
        </w:rPr>
      </w:pPr>
      <w:r w:rsidRPr="00FB05D6">
        <w:rPr>
          <w:lang w:val="de-AT"/>
        </w:rPr>
        <w:t xml:space="preserve">Mit dem Trend zur Individualisierung wachsen die Ansprüche der Kundinnen und Kunden. Diese wünschen sich möglichst vielfältige Designoptionen fürs Bad. Oft geht es dabei um Nuancen, die perfekt aufeinander abgestimmt sein wollen. Betätigungsplatten in neuen, angesagten Metallfarben </w:t>
      </w:r>
      <w:r w:rsidR="007B1D23">
        <w:rPr>
          <w:lang w:val="de-AT"/>
        </w:rPr>
        <w:t xml:space="preserve">oder </w:t>
      </w:r>
      <w:r w:rsidR="7A73A356">
        <w:rPr>
          <w:lang w:val="de-AT"/>
        </w:rPr>
        <w:t xml:space="preserve">dezent </w:t>
      </w:r>
      <w:r w:rsidR="007B1D23">
        <w:rPr>
          <w:lang w:val="de-AT"/>
        </w:rPr>
        <w:t xml:space="preserve">Ton in Ton </w:t>
      </w:r>
      <w:r w:rsidRPr="00FB05D6">
        <w:rPr>
          <w:lang w:val="de-AT"/>
        </w:rPr>
        <w:t>machen da den feinen Unterschied.</w:t>
      </w:r>
    </w:p>
    <w:p w14:paraId="1A78469C" w14:textId="7EB219FB" w:rsidR="002D5B81" w:rsidRPr="00FB05D6" w:rsidRDefault="00B64E7F" w:rsidP="00B64E7F">
      <w:pPr>
        <w:pStyle w:val="Titel"/>
        <w:spacing w:after="0" w:line="240" w:lineRule="auto"/>
        <w:rPr>
          <w:lang w:val="de-AT"/>
        </w:rPr>
      </w:pPr>
      <w:r w:rsidRPr="00FB05D6">
        <w:rPr>
          <w:noProof/>
          <w:lang w:val="de-AT"/>
        </w:rPr>
        <w:drawing>
          <wp:inline distT="0" distB="0" distL="0" distR="0" wp14:anchorId="303F0595" wp14:editId="6AFE395C">
            <wp:extent cx="5224462" cy="3830378"/>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34468" cy="3837714"/>
                    </a:xfrm>
                    <a:prstGeom prst="rect">
                      <a:avLst/>
                    </a:prstGeom>
                  </pic:spPr>
                </pic:pic>
              </a:graphicData>
            </a:graphic>
          </wp:inline>
        </w:drawing>
      </w:r>
    </w:p>
    <w:p w14:paraId="74221B6D" w14:textId="48E5A69D" w:rsidR="002D5B81" w:rsidRPr="00FB05D6" w:rsidRDefault="54B231C5">
      <w:pPr>
        <w:pStyle w:val="IntensivesZitat"/>
        <w:rPr>
          <w:rFonts w:cstheme="minorBidi"/>
          <w:color w:val="000000" w:themeColor="text1"/>
          <w:lang w:val="de-AT"/>
        </w:rPr>
      </w:pPr>
      <w:r w:rsidRPr="00FB05D6">
        <w:rPr>
          <w:b/>
          <w:bCs/>
          <w:lang w:val="de-AT"/>
        </w:rPr>
        <w:t>Trendfarben und neue Materialien</w:t>
      </w:r>
      <w:r w:rsidR="00F44934" w:rsidRPr="00FB05D6">
        <w:rPr>
          <w:b/>
          <w:bCs/>
          <w:lang w:val="de-AT"/>
        </w:rPr>
        <w:t xml:space="preserve">: </w:t>
      </w:r>
      <w:r w:rsidR="00B64E7F" w:rsidRPr="00FB05D6">
        <w:rPr>
          <w:rFonts w:cstheme="minorBidi"/>
          <w:color w:val="000000"/>
          <w:lang w:val="de-AT"/>
        </w:rPr>
        <w:t>Spültasten aus Rotgold</w:t>
      </w:r>
      <w:r w:rsidR="3D106DC7" w:rsidRPr="00FB05D6">
        <w:rPr>
          <w:rFonts w:cstheme="minorBidi"/>
          <w:color w:val="000000"/>
          <w:lang w:val="de-AT"/>
        </w:rPr>
        <w:t>, Messing</w:t>
      </w:r>
      <w:r w:rsidR="00B64E7F" w:rsidRPr="00FB05D6">
        <w:rPr>
          <w:rFonts w:cstheme="minorBidi"/>
          <w:color w:val="000000"/>
          <w:lang w:val="de-AT"/>
        </w:rPr>
        <w:t xml:space="preserve"> oder Schwarzchrom geben der Betätigungsplatte eine besonders edle Erscheinung. </w:t>
      </w:r>
      <w:r w:rsidR="00740CD5">
        <w:rPr>
          <w:rFonts w:cstheme="minorBidi"/>
          <w:color w:val="000000"/>
          <w:lang w:val="de-AT"/>
        </w:rPr>
        <w:t xml:space="preserve">An Materialien </w:t>
      </w:r>
      <w:r w:rsidR="5CF284A2" w:rsidRPr="00FB05D6">
        <w:rPr>
          <w:rFonts w:cstheme="minorBidi"/>
          <w:color w:val="000000"/>
          <w:lang w:val="de-AT"/>
        </w:rPr>
        <w:t xml:space="preserve">stehen </w:t>
      </w:r>
      <w:r w:rsidR="13554CDB" w:rsidRPr="00FB05D6">
        <w:rPr>
          <w:rFonts w:cstheme="minorBidi"/>
          <w:color w:val="000000"/>
          <w:lang w:val="de-AT"/>
        </w:rPr>
        <w:t>ab</w:t>
      </w:r>
      <w:r w:rsidR="4357FD8B" w:rsidRPr="00FB05D6">
        <w:rPr>
          <w:rFonts w:cstheme="minorBidi"/>
          <w:color w:val="000000"/>
          <w:lang w:val="de-AT"/>
        </w:rPr>
        <w:t xml:space="preserve"> </w:t>
      </w:r>
      <w:r w:rsidR="13554CDB" w:rsidRPr="00FB05D6">
        <w:rPr>
          <w:rFonts w:cstheme="minorBidi"/>
          <w:color w:val="000000" w:themeColor="text1"/>
          <w:lang w:val="de-AT"/>
        </w:rPr>
        <w:t>1.</w:t>
      </w:r>
      <w:r w:rsidR="00BB0DB1">
        <w:rPr>
          <w:rFonts w:cstheme="minorBidi"/>
          <w:color w:val="000000" w:themeColor="text1"/>
          <w:lang w:val="de-AT"/>
        </w:rPr>
        <w:t xml:space="preserve"> April</w:t>
      </w:r>
      <w:r w:rsidR="13554CDB" w:rsidRPr="00FB05D6">
        <w:rPr>
          <w:rFonts w:cstheme="minorBidi"/>
          <w:color w:val="000000" w:themeColor="text1"/>
          <w:lang w:val="de-AT"/>
        </w:rPr>
        <w:t xml:space="preserve">.2020 zusätzlich </w:t>
      </w:r>
      <w:r w:rsidR="5CF284A2" w:rsidRPr="00FB05D6">
        <w:rPr>
          <w:rFonts w:cstheme="minorBidi"/>
          <w:color w:val="000000"/>
          <w:lang w:val="de-AT"/>
        </w:rPr>
        <w:t>Beton, Schiefer und Nussb</w:t>
      </w:r>
      <w:r w:rsidR="4357FD8B" w:rsidRPr="00FB05D6">
        <w:rPr>
          <w:rFonts w:cstheme="minorBidi"/>
          <w:color w:val="000000"/>
          <w:lang w:val="de-AT"/>
        </w:rPr>
        <w:t>aum zur Wahl.</w:t>
      </w:r>
    </w:p>
    <w:p w14:paraId="31FE8871" w14:textId="2882A1A3" w:rsidR="00ED7D89" w:rsidRPr="00FB05D6" w:rsidRDefault="00ED7D89">
      <w:pPr>
        <w:rPr>
          <w:b/>
          <w:bCs/>
          <w:lang w:val="de-AT" w:eastAsia="de-CH" w:bidi="ar-SA"/>
        </w:rPr>
      </w:pPr>
      <w:r w:rsidRPr="00FB05D6">
        <w:rPr>
          <w:b/>
          <w:bCs/>
          <w:lang w:val="de-AT" w:eastAsia="de-CH" w:bidi="ar-SA"/>
        </w:rPr>
        <w:t>Natürlich bis industriell – Sima50 und Sigma21</w:t>
      </w:r>
    </w:p>
    <w:p w14:paraId="25870A9C" w14:textId="3FDF4EBA" w:rsidR="00B64E7F" w:rsidRDefault="00B64E7F" w:rsidP="00B64E7F">
      <w:pPr>
        <w:rPr>
          <w:lang w:val="de-AT" w:eastAsia="de-CH" w:bidi="ar-SA"/>
        </w:rPr>
      </w:pPr>
      <w:r w:rsidRPr="00FB05D6">
        <w:rPr>
          <w:lang w:val="de-AT" w:eastAsia="de-CH" w:bidi="ar-SA"/>
        </w:rPr>
        <w:t xml:space="preserve">Für die beliebte Sigma50 und die vor kurzem lancierte Sigma21 steht ab dem 1. April </w:t>
      </w:r>
      <w:r w:rsidR="00916496" w:rsidRPr="15A2B3D4">
        <w:rPr>
          <w:lang w:val="de-AT" w:eastAsia="de-CH" w:bidi="ar-SA"/>
        </w:rPr>
        <w:t xml:space="preserve">eine neue Palette an </w:t>
      </w:r>
      <w:r w:rsidRPr="00FB05D6">
        <w:rPr>
          <w:lang w:val="de-AT" w:eastAsia="de-CH" w:bidi="ar-SA"/>
        </w:rPr>
        <w:t>hochwertige</w:t>
      </w:r>
      <w:r w:rsidR="00C158A7" w:rsidRPr="00FB05D6">
        <w:rPr>
          <w:lang w:val="de-AT" w:eastAsia="de-CH" w:bidi="ar-SA"/>
        </w:rPr>
        <w:t>n</w:t>
      </w:r>
      <w:r w:rsidRPr="00FB05D6">
        <w:rPr>
          <w:lang w:val="de-AT" w:eastAsia="de-CH" w:bidi="ar-SA"/>
        </w:rPr>
        <w:t xml:space="preserve"> Materialien </w:t>
      </w:r>
      <w:r w:rsidR="63027E27" w:rsidRPr="00FB05D6">
        <w:rPr>
          <w:lang w:val="de-AT" w:eastAsia="de-CH" w:bidi="ar-SA"/>
        </w:rPr>
        <w:t>r</w:t>
      </w:r>
      <w:r w:rsidR="6D20E8E1" w:rsidRPr="00FB05D6">
        <w:rPr>
          <w:lang w:val="de-AT" w:eastAsia="de-CH" w:bidi="ar-SA"/>
        </w:rPr>
        <w:t xml:space="preserve">espektive </w:t>
      </w:r>
      <w:r w:rsidR="674BD08C" w:rsidRPr="00FB05D6">
        <w:rPr>
          <w:lang w:val="de-AT" w:eastAsia="de-CH" w:bidi="ar-SA"/>
        </w:rPr>
        <w:t>M</w:t>
      </w:r>
      <w:r w:rsidR="1809FED0" w:rsidRPr="00FB05D6">
        <w:rPr>
          <w:lang w:val="de-AT" w:eastAsia="de-CH" w:bidi="ar-SA"/>
        </w:rPr>
        <w:t>etall</w:t>
      </w:r>
      <w:r w:rsidR="2CFF7C70" w:rsidRPr="00FB05D6">
        <w:rPr>
          <w:lang w:val="de-AT" w:eastAsia="de-CH" w:bidi="ar-SA"/>
        </w:rPr>
        <w:t xml:space="preserve">farben </w:t>
      </w:r>
      <w:r w:rsidRPr="00FB05D6">
        <w:rPr>
          <w:lang w:val="de-AT" w:eastAsia="de-CH" w:bidi="ar-SA"/>
        </w:rPr>
        <w:t xml:space="preserve">zur Auswahl: Platten- und Tastenoptik lassen sich auf vielfältige Weise miteinander kombinieren. Die Suche nach dem passenden Look für </w:t>
      </w:r>
      <w:r w:rsidR="4336F79B" w:rsidRPr="00FB05D6">
        <w:rPr>
          <w:lang w:val="de-AT" w:eastAsia="de-CH" w:bidi="ar-SA"/>
        </w:rPr>
        <w:t>das</w:t>
      </w:r>
      <w:r w:rsidR="606B880F" w:rsidRPr="00FB05D6">
        <w:rPr>
          <w:lang w:val="de-AT" w:eastAsia="de-CH" w:bidi="ar-SA"/>
        </w:rPr>
        <w:t xml:space="preserve"> </w:t>
      </w:r>
      <w:r w:rsidRPr="00FB05D6">
        <w:rPr>
          <w:lang w:val="de-AT" w:eastAsia="de-CH" w:bidi="ar-SA"/>
        </w:rPr>
        <w:t>eigene Wunschbad wird so zu einer Entdeckungsreise.</w:t>
      </w:r>
    </w:p>
    <w:p w14:paraId="74DC03A5" w14:textId="3784B51F" w:rsidR="00BF1533" w:rsidRDefault="00BF1533">
      <w:pPr>
        <w:spacing w:after="0" w:line="240" w:lineRule="auto"/>
        <w:rPr>
          <w:lang w:val="de-AT" w:eastAsia="de-CH" w:bidi="ar-SA"/>
        </w:rPr>
      </w:pPr>
      <w:r>
        <w:rPr>
          <w:lang w:val="de-AT" w:eastAsia="de-CH" w:bidi="ar-SA"/>
        </w:rPr>
        <w:br w:type="page"/>
      </w:r>
    </w:p>
    <w:p w14:paraId="74298378" w14:textId="2D3B7C54" w:rsidR="00B64E7F" w:rsidRPr="00FB05D6" w:rsidRDefault="00B64E7F" w:rsidP="00B64E7F">
      <w:pPr>
        <w:pStyle w:val="Untertitel"/>
        <w:rPr>
          <w:lang w:val="de-AT" w:eastAsia="de-CH" w:bidi="ar-SA"/>
        </w:rPr>
      </w:pPr>
      <w:r w:rsidRPr="00FB05D6">
        <w:rPr>
          <w:lang w:val="de-AT" w:eastAsia="de-CH" w:bidi="ar-SA"/>
        </w:rPr>
        <w:lastRenderedPageBreak/>
        <w:t>D</w:t>
      </w:r>
      <w:r w:rsidR="672859EA" w:rsidRPr="00FB05D6">
        <w:rPr>
          <w:lang w:val="de-AT" w:eastAsia="de-CH" w:bidi="ar-SA"/>
        </w:rPr>
        <w:t xml:space="preserve">ie Kombination </w:t>
      </w:r>
      <w:r w:rsidR="3ACE8403" w:rsidRPr="00FB05D6">
        <w:rPr>
          <w:lang w:val="de-AT" w:eastAsia="de-CH" w:bidi="ar-SA"/>
        </w:rPr>
        <w:t>macht’s</w:t>
      </w:r>
    </w:p>
    <w:p w14:paraId="77A59557" w14:textId="4AD6AC08" w:rsidR="00B64E7F" w:rsidRPr="00FB05D6" w:rsidRDefault="00B64E7F" w:rsidP="00B64E7F">
      <w:pPr>
        <w:rPr>
          <w:lang w:val="de-AT" w:eastAsia="de-CH" w:bidi="ar-SA"/>
        </w:rPr>
      </w:pPr>
      <w:r w:rsidRPr="00FB05D6">
        <w:rPr>
          <w:lang w:val="de-AT" w:eastAsia="de-CH" w:bidi="ar-SA"/>
        </w:rPr>
        <w:t>Mit der Wahl der länglich</w:t>
      </w:r>
      <w:r w:rsidR="00C158A7" w:rsidRPr="00FB05D6">
        <w:rPr>
          <w:lang w:val="de-AT" w:eastAsia="de-CH" w:bidi="ar-SA"/>
        </w:rPr>
        <w:t>-eleganten</w:t>
      </w:r>
      <w:r w:rsidRPr="00FB05D6">
        <w:rPr>
          <w:lang w:val="de-AT" w:eastAsia="de-CH" w:bidi="ar-SA"/>
        </w:rPr>
        <w:t xml:space="preserve"> (im Falle der Sigma50) </w:t>
      </w:r>
      <w:r w:rsidR="0024203F">
        <w:rPr>
          <w:lang w:val="de-AT" w:eastAsia="de-CH" w:bidi="ar-SA"/>
        </w:rPr>
        <w:t xml:space="preserve">oder </w:t>
      </w:r>
      <w:r w:rsidRPr="00FB05D6">
        <w:rPr>
          <w:lang w:val="de-AT" w:eastAsia="de-CH" w:bidi="ar-SA"/>
        </w:rPr>
        <w:t xml:space="preserve">der charakteristischen </w:t>
      </w:r>
      <w:r w:rsidR="0024203F">
        <w:rPr>
          <w:lang w:val="de-AT" w:eastAsia="de-CH" w:bidi="ar-SA"/>
        </w:rPr>
        <w:t>runden Spültasten</w:t>
      </w:r>
      <w:r w:rsidR="0024203F" w:rsidRPr="00FB05D6">
        <w:rPr>
          <w:lang w:val="de-AT" w:eastAsia="de-CH" w:bidi="ar-SA"/>
        </w:rPr>
        <w:t xml:space="preserve"> </w:t>
      </w:r>
      <w:r w:rsidRPr="00FB05D6">
        <w:rPr>
          <w:lang w:val="de-AT" w:eastAsia="de-CH" w:bidi="ar-SA"/>
        </w:rPr>
        <w:t>(Sigma21) bekommt die Betätigungsplatte</w:t>
      </w:r>
      <w:r w:rsidR="00B25FC3">
        <w:rPr>
          <w:lang w:val="de-AT" w:eastAsia="de-CH" w:bidi="ar-SA"/>
        </w:rPr>
        <w:t xml:space="preserve"> </w:t>
      </w:r>
      <w:r w:rsidR="0069581F">
        <w:rPr>
          <w:lang w:val="de-AT" w:eastAsia="de-CH" w:bidi="ar-SA"/>
        </w:rPr>
        <w:t>ihr unverkennbares Erscheinungsbild</w:t>
      </w:r>
      <w:r w:rsidRPr="00FB05D6">
        <w:rPr>
          <w:lang w:val="de-AT" w:eastAsia="de-CH" w:bidi="ar-SA"/>
        </w:rPr>
        <w:t xml:space="preserve">. Neu stehen </w:t>
      </w:r>
      <w:r w:rsidR="0024203F">
        <w:rPr>
          <w:lang w:val="de-AT" w:eastAsia="de-CH" w:bidi="ar-SA"/>
        </w:rPr>
        <w:t xml:space="preserve">für Tasten </w:t>
      </w:r>
      <w:r w:rsidR="2E2E28AB">
        <w:rPr>
          <w:lang w:val="de-AT" w:eastAsia="de-CH" w:bidi="ar-SA"/>
        </w:rPr>
        <w:t>sowie</w:t>
      </w:r>
      <w:r w:rsidR="0024203F">
        <w:rPr>
          <w:lang w:val="de-AT" w:eastAsia="de-CH" w:bidi="ar-SA"/>
        </w:rPr>
        <w:t xml:space="preserve"> Dekorringe die </w:t>
      </w:r>
      <w:r w:rsidRPr="00FB05D6">
        <w:rPr>
          <w:lang w:val="de-AT" w:eastAsia="de-CH" w:bidi="ar-SA"/>
        </w:rPr>
        <w:t xml:space="preserve">Metallfarben Rotgold, Messing und Schwarzchrom zur Auswahl, die sich hervorragend in </w:t>
      </w:r>
      <w:r w:rsidR="007C159F">
        <w:rPr>
          <w:lang w:val="de-AT" w:eastAsia="de-CH" w:bidi="ar-SA"/>
        </w:rPr>
        <w:t xml:space="preserve">das individuelle </w:t>
      </w:r>
      <w:r w:rsidRPr="00FB05D6">
        <w:rPr>
          <w:lang w:val="de-AT" w:eastAsia="de-CH" w:bidi="ar-SA"/>
        </w:rPr>
        <w:t xml:space="preserve">Badambiente integrieren. Alle </w:t>
      </w:r>
      <w:r w:rsidR="0024203F">
        <w:rPr>
          <w:lang w:val="de-AT" w:eastAsia="de-CH" w:bidi="ar-SA"/>
        </w:rPr>
        <w:t xml:space="preserve">metallfarbigen </w:t>
      </w:r>
      <w:r w:rsidR="00B27BB4">
        <w:rPr>
          <w:lang w:val="de-AT" w:eastAsia="de-CH" w:bidi="ar-SA"/>
        </w:rPr>
        <w:t>Komponenten</w:t>
      </w:r>
      <w:r w:rsidRPr="00FB05D6">
        <w:rPr>
          <w:lang w:val="de-AT" w:eastAsia="de-CH" w:bidi="ar-SA"/>
        </w:rPr>
        <w:t xml:space="preserve"> sind mit einer </w:t>
      </w:r>
      <w:proofErr w:type="spellStart"/>
      <w:r w:rsidRPr="00FB05D6">
        <w:rPr>
          <w:lang w:val="de-AT" w:eastAsia="de-CH" w:bidi="ar-SA"/>
        </w:rPr>
        <w:t>glaskeramischen</w:t>
      </w:r>
      <w:proofErr w:type="spellEnd"/>
      <w:r w:rsidRPr="00FB05D6">
        <w:rPr>
          <w:lang w:val="de-AT" w:eastAsia="de-CH" w:bidi="ar-SA"/>
        </w:rPr>
        <w:t xml:space="preserve"> Schicht überzogen, welche die beanspruchten Oberflächen schützt.</w:t>
      </w:r>
      <w:r w:rsidR="00C158A7" w:rsidRPr="00FB05D6">
        <w:rPr>
          <w:lang w:val="de-AT" w:eastAsia="de-CH" w:bidi="ar-SA"/>
        </w:rPr>
        <w:t xml:space="preserve"> </w:t>
      </w:r>
    </w:p>
    <w:p w14:paraId="73A86A3D" w14:textId="71F12B70" w:rsidR="00B64E7F" w:rsidRPr="00FB05D6" w:rsidRDefault="00B64E7F" w:rsidP="00B64E7F">
      <w:pPr>
        <w:rPr>
          <w:lang w:val="de-AT" w:eastAsia="de-CH" w:bidi="ar-SA"/>
        </w:rPr>
      </w:pPr>
      <w:r w:rsidRPr="00FB05D6">
        <w:rPr>
          <w:lang w:val="de-AT" w:eastAsia="de-CH" w:bidi="ar-SA"/>
        </w:rPr>
        <w:t xml:space="preserve">Mit den </w:t>
      </w:r>
      <w:r w:rsidR="00A4083C" w:rsidRPr="00FB05D6">
        <w:rPr>
          <w:lang w:val="de-AT" w:eastAsia="de-CH" w:bidi="ar-SA"/>
        </w:rPr>
        <w:t xml:space="preserve">neuen Materialien </w:t>
      </w:r>
      <w:r w:rsidRPr="00FB05D6">
        <w:rPr>
          <w:lang w:val="de-AT" w:eastAsia="de-CH" w:bidi="ar-SA"/>
        </w:rPr>
        <w:t xml:space="preserve">Beton, Schiefer und Nussbaum </w:t>
      </w:r>
      <w:r w:rsidR="00A4083C" w:rsidRPr="00FB05D6">
        <w:rPr>
          <w:lang w:val="de-AT" w:eastAsia="de-CH" w:bidi="ar-SA"/>
        </w:rPr>
        <w:t xml:space="preserve">werden die Platten zum </w:t>
      </w:r>
      <w:r w:rsidR="00AA00F3" w:rsidRPr="00FB05D6">
        <w:rPr>
          <w:lang w:val="de-AT" w:eastAsia="de-CH" w:bidi="ar-SA"/>
        </w:rPr>
        <w:t xml:space="preserve">trendigen </w:t>
      </w:r>
      <w:r w:rsidR="19AA01A2" w:rsidRPr="00FB05D6">
        <w:rPr>
          <w:lang w:val="de-AT" w:eastAsia="de-CH" w:bidi="ar-SA"/>
        </w:rPr>
        <w:t>Blickfang</w:t>
      </w:r>
      <w:r w:rsidR="2D19FD10" w:rsidRPr="00FB05D6">
        <w:rPr>
          <w:lang w:val="de-AT" w:eastAsia="de-CH" w:bidi="ar-SA"/>
        </w:rPr>
        <w:t xml:space="preserve"> </w:t>
      </w:r>
      <w:r w:rsidR="00A4083C" w:rsidRPr="00FB05D6">
        <w:rPr>
          <w:lang w:val="de-AT" w:eastAsia="de-CH" w:bidi="ar-SA"/>
        </w:rPr>
        <w:t>im Ba</w:t>
      </w:r>
      <w:r w:rsidR="72EB77EF" w:rsidRPr="00FB05D6">
        <w:rPr>
          <w:lang w:val="de-AT" w:eastAsia="de-CH" w:bidi="ar-SA"/>
        </w:rPr>
        <w:t>d</w:t>
      </w:r>
      <w:r w:rsidRPr="00FB05D6">
        <w:rPr>
          <w:lang w:val="de-AT" w:eastAsia="de-CH" w:bidi="ar-SA"/>
        </w:rPr>
        <w:t xml:space="preserve">. Um sich für die Betonvariante zu begeistern, </w:t>
      </w:r>
      <w:r w:rsidR="2E2E28AB" w:rsidRPr="00FB05D6">
        <w:rPr>
          <w:lang w:val="de-AT" w:eastAsia="de-CH" w:bidi="ar-SA"/>
        </w:rPr>
        <w:t>muss</w:t>
      </w:r>
      <w:r w:rsidRPr="00FB05D6">
        <w:rPr>
          <w:lang w:val="de-AT" w:eastAsia="de-CH" w:bidi="ar-SA"/>
        </w:rPr>
        <w:t xml:space="preserve"> man kein Fan von </w:t>
      </w:r>
      <w:r w:rsidR="0054197F">
        <w:rPr>
          <w:lang w:val="de-AT" w:eastAsia="de-CH" w:bidi="ar-SA"/>
        </w:rPr>
        <w:t>„</w:t>
      </w:r>
      <w:proofErr w:type="spellStart"/>
      <w:r w:rsidRPr="00FB05D6">
        <w:rPr>
          <w:lang w:val="de-AT" w:eastAsia="de-CH" w:bidi="ar-SA"/>
        </w:rPr>
        <w:t>Shabby</w:t>
      </w:r>
      <w:proofErr w:type="spellEnd"/>
      <w:r w:rsidRPr="00FB05D6">
        <w:rPr>
          <w:lang w:val="de-AT" w:eastAsia="de-CH" w:bidi="ar-SA"/>
        </w:rPr>
        <w:t xml:space="preserve"> Chic</w:t>
      </w:r>
      <w:r w:rsidR="00535625">
        <w:rPr>
          <w:lang w:val="de-AT" w:eastAsia="de-CH" w:bidi="ar-SA"/>
        </w:rPr>
        <w:t>“</w:t>
      </w:r>
      <w:r w:rsidRPr="00FB05D6">
        <w:rPr>
          <w:lang w:val="de-AT" w:eastAsia="de-CH" w:bidi="ar-SA"/>
        </w:rPr>
        <w:t xml:space="preserve"> zu sein oder über ein eigenes Loft zu verfügen. </w:t>
      </w:r>
      <w:r w:rsidR="73F5D5B2" w:rsidRPr="00FB05D6">
        <w:rPr>
          <w:lang w:val="de-AT" w:eastAsia="de-CH" w:bidi="ar-SA"/>
        </w:rPr>
        <w:t>D</w:t>
      </w:r>
      <w:r w:rsidRPr="00FB05D6">
        <w:rPr>
          <w:lang w:val="de-AT" w:eastAsia="de-CH" w:bidi="ar-SA"/>
        </w:rPr>
        <w:t xml:space="preserve">er helle Grauton harmoniert mit vielen Wand- und Fliesenbildern. </w:t>
      </w:r>
      <w:r w:rsidR="4336F79B" w:rsidRPr="00FB05D6">
        <w:rPr>
          <w:lang w:val="de-AT" w:eastAsia="de-CH" w:bidi="ar-SA"/>
        </w:rPr>
        <w:t>E</w:t>
      </w:r>
      <w:r w:rsidR="3DD0E926" w:rsidRPr="00FB05D6">
        <w:rPr>
          <w:lang w:val="de-AT" w:eastAsia="de-CH" w:bidi="ar-SA"/>
        </w:rPr>
        <w:t xml:space="preserve">benso </w:t>
      </w:r>
      <w:r w:rsidRPr="00FB05D6">
        <w:rPr>
          <w:lang w:val="de-AT" w:eastAsia="de-CH" w:bidi="ar-SA"/>
        </w:rPr>
        <w:t xml:space="preserve">verhält es sich mit den Naturmaterialien </w:t>
      </w:r>
      <w:r w:rsidR="0054197F">
        <w:rPr>
          <w:lang w:val="de-AT" w:eastAsia="de-CH" w:bidi="ar-SA"/>
        </w:rPr>
        <w:t>„</w:t>
      </w:r>
      <w:r w:rsidRPr="00FB05D6">
        <w:rPr>
          <w:lang w:val="de-AT" w:eastAsia="de-CH" w:bidi="ar-SA"/>
        </w:rPr>
        <w:t>Mustang Slate</w:t>
      </w:r>
      <w:r w:rsidR="0054197F">
        <w:rPr>
          <w:lang w:val="de-AT" w:eastAsia="de-CH" w:bidi="ar-SA"/>
        </w:rPr>
        <w:t>“</w:t>
      </w:r>
      <w:r w:rsidRPr="00FB05D6">
        <w:rPr>
          <w:lang w:val="de-AT" w:eastAsia="de-CH" w:bidi="ar-SA"/>
        </w:rPr>
        <w:t xml:space="preserve"> (brasilianischer Schiefer) und Nussbaum, deren einzigartige Maserungen – jede Platte ist ein Unikat – felsig-schroff oder erdig-warm wirken.</w:t>
      </w:r>
    </w:p>
    <w:p w14:paraId="009AC907" w14:textId="4C1C5AB4" w:rsidR="00D34E09" w:rsidRPr="005C08A9" w:rsidRDefault="45C388E7" w:rsidP="00D34E09">
      <w:pPr>
        <w:pStyle w:val="Untertitel"/>
        <w:spacing w:after="240"/>
      </w:pPr>
      <w:bookmarkStart w:id="0" w:name="_Hlk26521392"/>
      <w:r>
        <w:t xml:space="preserve">Dezent und unaufdringlich - </w:t>
      </w:r>
      <w:r w:rsidR="00D34E09">
        <w:t xml:space="preserve">Sigma20 und Sigma30 </w:t>
      </w:r>
    </w:p>
    <w:p w14:paraId="4D1ED251" w14:textId="0936F575" w:rsidR="00D34E09" w:rsidRDefault="00F47549" w:rsidP="1E7D7523">
      <w:r>
        <w:t xml:space="preserve">Neues gibt es auch bei den bewährten </w:t>
      </w:r>
      <w:r w:rsidR="00D34E09">
        <w:t>Betätigungsplatten Sigma20 und Sigma30</w:t>
      </w:r>
      <w:r>
        <w:t>: Sie</w:t>
      </w:r>
      <w:r w:rsidR="00D34E09">
        <w:t xml:space="preserve"> sind bereits in verschiedenen farblichen Abstufungen erhältlich: Wei</w:t>
      </w:r>
      <w:r>
        <w:t>ß</w:t>
      </w:r>
      <w:r w:rsidR="00D34E09">
        <w:t xml:space="preserve">, Schwarz und Edelstahl mit unterschiedlichem Finish. </w:t>
      </w:r>
      <w:r w:rsidR="1F480442">
        <w:t>A</w:t>
      </w:r>
      <w:r w:rsidR="460AA31B">
        <w:t>b 1. April 2020</w:t>
      </w:r>
      <w:r w:rsidR="00D34E09">
        <w:t xml:space="preserve"> stehen die beiden beliebten Modelle ganz in Schwarz oder ganz in Wei</w:t>
      </w:r>
      <w:r>
        <w:t>ß</w:t>
      </w:r>
      <w:r w:rsidR="00D34E09">
        <w:t xml:space="preserve"> zur Verfügung, wobei es von beiden Farben eine glänzende und eine matte Variante gibt. Die charakteristischen Ringe (im Fall der Sigma20) respektive der Designstreifen (Sigma30) sind</w:t>
      </w:r>
      <w:r w:rsidR="1946ADBA">
        <w:t xml:space="preserve"> j</w:t>
      </w:r>
      <w:r w:rsidR="1E7D7523">
        <w:t xml:space="preserve">eweils invers </w:t>
      </w:r>
      <w:r w:rsidR="00D34E09">
        <w:t>matt oder glänzend gestaltet. Insgesamt stehen somit acht verschiedene Varianten zur Auswahl. Die matten Plattenmodelle sind mit einer Lackschicht überzogen</w:t>
      </w:r>
      <w:r w:rsidR="00D34E09" w:rsidRPr="00FB05D6">
        <w:rPr>
          <w:color w:val="000000"/>
          <w:lang w:eastAsia="de-CH"/>
        </w:rPr>
        <w:t xml:space="preserve">, welche die beanspruchten Oberflächen schützt. </w:t>
      </w:r>
    </w:p>
    <w:p w14:paraId="52DF4DBA" w14:textId="1C734F31" w:rsidR="002E3500" w:rsidRDefault="002E3500" w:rsidP="002E3500">
      <w:pPr>
        <w:rPr>
          <w:lang w:val="de-AT" w:eastAsia="de-CH" w:bidi="ar-SA"/>
        </w:rPr>
      </w:pPr>
      <w:r w:rsidRPr="002F2817">
        <w:rPr>
          <w:lang w:val="de-AT" w:eastAsia="de-CH" w:bidi="ar-SA"/>
        </w:rPr>
        <w:t>Übrigens: Wu</w:t>
      </w:r>
      <w:r w:rsidR="4D22CB61" w:rsidRPr="002F2817">
        <w:rPr>
          <w:lang w:val="de-AT" w:eastAsia="de-CH" w:bidi="ar-SA"/>
        </w:rPr>
        <w:t>ss</w:t>
      </w:r>
      <w:r w:rsidRPr="002F2817">
        <w:rPr>
          <w:lang w:val="de-AT" w:eastAsia="de-CH" w:bidi="ar-SA"/>
        </w:rPr>
        <w:t xml:space="preserve">ten Sie schon, dass sich unsere Betätigungsplatten mit dem Geberit </w:t>
      </w:r>
      <w:proofErr w:type="spellStart"/>
      <w:r w:rsidRPr="002F2817">
        <w:rPr>
          <w:lang w:val="de-AT" w:eastAsia="de-CH" w:bidi="ar-SA"/>
        </w:rPr>
        <w:t>DuoFresh</w:t>
      </w:r>
      <w:proofErr w:type="spellEnd"/>
      <w:r w:rsidRPr="002F2817">
        <w:rPr>
          <w:lang w:val="de-AT" w:eastAsia="de-CH" w:bidi="ar-SA"/>
        </w:rPr>
        <w:t xml:space="preserve"> Modul zur Geruchsabsaugung erweitern lassen? Dieses sorgt stets für frische Luft und verfügt über ein nächtliches Orientierungslicht sowie einen Einschub für </w:t>
      </w:r>
      <w:proofErr w:type="spellStart"/>
      <w:r w:rsidRPr="002F2817">
        <w:rPr>
          <w:lang w:val="de-AT" w:eastAsia="de-CH" w:bidi="ar-SA"/>
        </w:rPr>
        <w:t>Spülkastensticks</w:t>
      </w:r>
      <w:proofErr w:type="spellEnd"/>
      <w:r w:rsidRPr="002F2817">
        <w:rPr>
          <w:lang w:val="de-AT" w:eastAsia="de-CH" w:bidi="ar-SA"/>
        </w:rPr>
        <w:t>.</w:t>
      </w:r>
    </w:p>
    <w:p w14:paraId="32775B89" w14:textId="77777777" w:rsidR="00D34E09" w:rsidRPr="007B5B25" w:rsidRDefault="00D34E09" w:rsidP="00D34E09">
      <w:r>
        <w:t>Die neuen Geberit Betätigungsplatten sind ab April 2020 erhältlich.</w:t>
      </w:r>
    </w:p>
    <w:bookmarkEnd w:id="0"/>
    <w:p w14:paraId="02F8D365" w14:textId="77777777" w:rsidR="006D032C" w:rsidRDefault="006D032C" w:rsidP="006D032C">
      <w:pPr>
        <w:spacing w:after="0" w:line="240" w:lineRule="auto"/>
        <w:rPr>
          <w:rStyle w:val="Fett"/>
          <w:b/>
          <w:lang w:val="de-AT"/>
        </w:rPr>
      </w:pPr>
    </w:p>
    <w:p w14:paraId="2A5AFBF6" w14:textId="1ED28DBB" w:rsidR="00FF7EF7" w:rsidRPr="001627CE" w:rsidRDefault="00FF7EF7" w:rsidP="006D032C">
      <w:pPr>
        <w:spacing w:after="0" w:line="240" w:lineRule="auto"/>
        <w:rPr>
          <w:rStyle w:val="Fett"/>
          <w:b/>
          <w:sz w:val="18"/>
          <w:szCs w:val="18"/>
          <w:lang w:val="de-AT"/>
        </w:rPr>
      </w:pPr>
      <w:r w:rsidRPr="001627CE">
        <w:rPr>
          <w:rStyle w:val="Fett"/>
          <w:b/>
          <w:sz w:val="18"/>
          <w:szCs w:val="18"/>
          <w:lang w:val="de-AT"/>
        </w:rPr>
        <w:t>Weitere Auskünfte erteilt:</w:t>
      </w:r>
    </w:p>
    <w:p w14:paraId="0E93EFB8" w14:textId="77777777" w:rsidR="006D032C" w:rsidRPr="001627CE" w:rsidRDefault="006D032C" w:rsidP="006D032C">
      <w:pPr>
        <w:spacing w:after="0" w:line="240" w:lineRule="auto"/>
        <w:rPr>
          <w:rStyle w:val="Fett"/>
          <w:b/>
          <w:sz w:val="18"/>
          <w:szCs w:val="18"/>
          <w:lang w:val="de-AT"/>
        </w:rPr>
      </w:pPr>
    </w:p>
    <w:p w14:paraId="359AD35A" w14:textId="4A8E6E90" w:rsidR="006D032C" w:rsidRPr="001627CE" w:rsidRDefault="006D032C" w:rsidP="006D032C">
      <w:pPr>
        <w:spacing w:line="240" w:lineRule="auto"/>
        <w:rPr>
          <w:rStyle w:val="Fett"/>
          <w:sz w:val="18"/>
          <w:szCs w:val="18"/>
        </w:rPr>
      </w:pPr>
      <w:r w:rsidRPr="001627CE">
        <w:rPr>
          <w:sz w:val="18"/>
          <w:szCs w:val="18"/>
          <w:lang w:eastAsia="de-AT"/>
        </w:rPr>
        <w:t>Evelyn Sillipp</w:t>
      </w:r>
      <w:r w:rsidRPr="001627CE">
        <w:rPr>
          <w:sz w:val="18"/>
          <w:szCs w:val="18"/>
          <w:lang w:eastAsia="de-AT"/>
        </w:rPr>
        <w:br/>
        <w:t>PR &amp; Medi</w:t>
      </w:r>
      <w:r w:rsidR="003B4216">
        <w:rPr>
          <w:sz w:val="18"/>
          <w:szCs w:val="18"/>
          <w:lang w:eastAsia="de-AT"/>
        </w:rPr>
        <w:t>a</w:t>
      </w:r>
      <w:r w:rsidRPr="001627CE">
        <w:rPr>
          <w:sz w:val="18"/>
          <w:szCs w:val="18"/>
          <w:lang w:eastAsia="de-AT"/>
        </w:rPr>
        <w:br/>
      </w:r>
      <w:r w:rsidRPr="001627CE">
        <w:rPr>
          <w:sz w:val="18"/>
          <w:szCs w:val="18"/>
          <w:lang w:eastAsia="de-AT"/>
        </w:rPr>
        <w:br/>
        <w:t>Geberit Vertriebs GmbH &amp; Co KG</w:t>
      </w:r>
      <w:r w:rsidRPr="001627CE">
        <w:rPr>
          <w:sz w:val="18"/>
          <w:szCs w:val="18"/>
          <w:lang w:eastAsia="de-AT"/>
        </w:rPr>
        <w:br/>
      </w:r>
      <w:proofErr w:type="spellStart"/>
      <w:r w:rsidRPr="001627CE">
        <w:rPr>
          <w:sz w:val="18"/>
          <w:szCs w:val="18"/>
          <w:lang w:eastAsia="de-AT"/>
        </w:rPr>
        <w:t>Gebertstraße</w:t>
      </w:r>
      <w:proofErr w:type="spellEnd"/>
      <w:r w:rsidRPr="001627CE">
        <w:rPr>
          <w:sz w:val="18"/>
          <w:szCs w:val="18"/>
          <w:lang w:eastAsia="de-AT"/>
        </w:rPr>
        <w:t xml:space="preserve"> 1, AT-3140 Pottenbrunn</w:t>
      </w:r>
      <w:r w:rsidRPr="001627CE">
        <w:rPr>
          <w:sz w:val="18"/>
          <w:szCs w:val="18"/>
          <w:lang w:eastAsia="de-AT"/>
        </w:rPr>
        <w:br/>
        <w:t>T: +43 2742 401 3010</w:t>
      </w:r>
      <w:r w:rsidRPr="001627CE">
        <w:rPr>
          <w:sz w:val="18"/>
          <w:szCs w:val="18"/>
          <w:lang w:eastAsia="de-AT"/>
        </w:rPr>
        <w:br/>
      </w:r>
      <w:hyperlink r:id="rId12" w:history="1">
        <w:r w:rsidRPr="001627CE">
          <w:rPr>
            <w:rStyle w:val="Hyperlink"/>
            <w:sz w:val="18"/>
            <w:szCs w:val="18"/>
            <w:lang w:eastAsia="de-AT"/>
          </w:rPr>
          <w:t>evelyn.sillipp@geberit.com</w:t>
        </w:r>
      </w:hyperlink>
      <w:r w:rsidRPr="001627CE">
        <w:rPr>
          <w:sz w:val="18"/>
          <w:szCs w:val="18"/>
          <w:lang w:eastAsia="de-AT"/>
        </w:rPr>
        <w:br/>
      </w:r>
    </w:p>
    <w:p w14:paraId="6606FBD5" w14:textId="77777777" w:rsidR="006D032C" w:rsidRPr="00FB05D6" w:rsidRDefault="006D032C">
      <w:pPr>
        <w:rPr>
          <w:lang w:val="de-AT"/>
        </w:rPr>
      </w:pPr>
    </w:p>
    <w:p w14:paraId="45A8EFF3" w14:textId="34F80035" w:rsidR="00BF1533" w:rsidRDefault="00BF1533">
      <w:pPr>
        <w:spacing w:after="0" w:line="240" w:lineRule="auto"/>
        <w:rPr>
          <w:b/>
          <w:lang w:val="de-AT"/>
        </w:rPr>
      </w:pPr>
    </w:p>
    <w:p w14:paraId="01C6AC53" w14:textId="77777777" w:rsidR="007403C2" w:rsidRPr="00E4666E" w:rsidRDefault="007403C2" w:rsidP="007403C2">
      <w:pPr>
        <w:kinsoku w:val="0"/>
        <w:overflowPunct w:val="0"/>
        <w:spacing w:after="0" w:line="240" w:lineRule="auto"/>
        <w:textAlignment w:val="baseline"/>
        <w:rPr>
          <w:b/>
          <w:spacing w:val="-1"/>
          <w:sz w:val="18"/>
          <w:szCs w:val="20"/>
        </w:rPr>
      </w:pPr>
      <w:r w:rsidRPr="00E4666E">
        <w:rPr>
          <w:b/>
          <w:spacing w:val="-1"/>
          <w:sz w:val="18"/>
          <w:szCs w:val="20"/>
        </w:rPr>
        <w:t>Über Geberit</w:t>
      </w:r>
    </w:p>
    <w:p w14:paraId="3DCDAA45" w14:textId="77777777" w:rsidR="007403C2" w:rsidRPr="00E4666E" w:rsidRDefault="007403C2" w:rsidP="007403C2">
      <w:pPr>
        <w:kinsoku w:val="0"/>
        <w:overflowPunct w:val="0"/>
        <w:spacing w:line="240" w:lineRule="auto"/>
        <w:ind w:right="216"/>
        <w:textAlignment w:val="baseline"/>
        <w:rPr>
          <w:szCs w:val="20"/>
          <w:lang w:val="de-AT"/>
        </w:rPr>
      </w:pPr>
      <w:r w:rsidRPr="00E4666E">
        <w:rPr>
          <w:spacing w:val="-1"/>
          <w:sz w:val="18"/>
          <w:szCs w:val="20"/>
        </w:rPr>
        <w:t xml:space="preserve">Die weltweit tätige Geberit Gruppe ist europäischer Marktführer für Sanitärprodukte. Geberit verfügt in den meisten Ländern Europas </w:t>
      </w:r>
      <w:proofErr w:type="gramStart"/>
      <w:r w:rsidRPr="00E4666E">
        <w:rPr>
          <w:spacing w:val="-1"/>
          <w:sz w:val="18"/>
          <w:szCs w:val="20"/>
        </w:rPr>
        <w:t>über eine starke lokale Präsenz</w:t>
      </w:r>
      <w:proofErr w:type="gramEnd"/>
      <w:r w:rsidRPr="00E4666E">
        <w:rPr>
          <w:spacing w:val="-1"/>
          <w:sz w:val="18"/>
          <w:szCs w:val="20"/>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2019 einen Umsatz von CHF 3,1 Milliarden. Die Geberit Aktien sind an der SIX Swiss Exchange kotiert und seit 2012 Bestandteil des SMI (Swiss Market Index).</w:t>
      </w:r>
    </w:p>
    <w:p w14:paraId="68950235" w14:textId="77777777" w:rsidR="00FF7EF7" w:rsidRPr="00E4666E" w:rsidRDefault="00FF7EF7" w:rsidP="00FF7EF7">
      <w:pPr>
        <w:spacing w:after="0" w:line="240" w:lineRule="auto"/>
        <w:rPr>
          <w:b/>
          <w:lang w:val="de-AT"/>
        </w:rPr>
      </w:pPr>
    </w:p>
    <w:p w14:paraId="4563337A" w14:textId="098CD445" w:rsidR="008D7459" w:rsidRDefault="00491E1B" w:rsidP="008D7459">
      <w:pPr>
        <w:pStyle w:val="Untertitel"/>
        <w:rPr>
          <w:lang w:val="de-AT"/>
        </w:rPr>
      </w:pPr>
      <w:r w:rsidRPr="00FB05D6">
        <w:rPr>
          <w:lang w:val="de-AT"/>
        </w:rPr>
        <w:t>B</w:t>
      </w:r>
      <w:r w:rsidR="005B491D" w:rsidRPr="00FB05D6">
        <w:rPr>
          <w:lang w:val="de-AT"/>
        </w:rPr>
        <w:t>ildmaterial</w:t>
      </w:r>
    </w:p>
    <w:p w14:paraId="255323D5" w14:textId="48CA29DE" w:rsidR="00E46DA0" w:rsidRDefault="00E46DA0" w:rsidP="00E46DA0">
      <w:pPr>
        <w:spacing w:after="0"/>
        <w:rPr>
          <w:lang w:val="de-AT"/>
        </w:rPr>
      </w:pPr>
      <w:r>
        <w:rPr>
          <w:lang w:val="de-AT"/>
        </w:rPr>
        <w:t>Download-Link:</w:t>
      </w:r>
    </w:p>
    <w:p w14:paraId="0EB516AC" w14:textId="0AD1FF31" w:rsidR="00E46DA0" w:rsidRDefault="00F75921" w:rsidP="00E46DA0">
      <w:pPr>
        <w:spacing w:after="0" w:line="240" w:lineRule="auto"/>
        <w:rPr>
          <w:lang w:val="de-AT"/>
        </w:rPr>
      </w:pPr>
      <w:hyperlink r:id="rId13" w:history="1">
        <w:r w:rsidR="00E46DA0" w:rsidRPr="00D05C2B">
          <w:rPr>
            <w:rStyle w:val="Hyperlink"/>
            <w:lang w:val="de-AT"/>
          </w:rPr>
          <w:t>https://geberit.sharepoint.com/:f:/s/ExternalFileShare/Egcx00fQPpROoXGFCw1ZyGEB2WllWvDM4kKjCjgF0OnswQ?e=NQh26f</w:t>
        </w:r>
      </w:hyperlink>
    </w:p>
    <w:p w14:paraId="5353EEEA" w14:textId="77777777" w:rsidR="00E46DA0" w:rsidRPr="00E46DA0" w:rsidRDefault="00E46DA0" w:rsidP="00E46DA0">
      <w:pPr>
        <w:spacing w:after="0" w:line="240" w:lineRule="auto"/>
        <w:rPr>
          <w:lang w:val="de-AT"/>
        </w:rPr>
      </w:pPr>
    </w:p>
    <w:p w14:paraId="1738534C" w14:textId="618F0A41" w:rsidR="002909BE" w:rsidRPr="00FB05D6" w:rsidRDefault="002909BE" w:rsidP="00085424">
      <w:pPr>
        <w:spacing w:after="0" w:line="240" w:lineRule="auto"/>
        <w:rPr>
          <w:rStyle w:val="Fett"/>
          <w:b/>
          <w:lang w:val="de-AT"/>
        </w:rPr>
      </w:pPr>
    </w:p>
    <w:tbl>
      <w:tblPr>
        <w:tblStyle w:val="Tabellenraster"/>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55"/>
        <w:gridCol w:w="6259"/>
      </w:tblGrid>
      <w:tr w:rsidR="00135C2D" w:rsidRPr="00535625" w14:paraId="2A34ABB1" w14:textId="77777777" w:rsidTr="00FB05D6">
        <w:trPr>
          <w:trHeight w:val="1986"/>
        </w:trPr>
        <w:tc>
          <w:tcPr>
            <w:tcW w:w="2955" w:type="dxa"/>
          </w:tcPr>
          <w:p w14:paraId="7E853573" w14:textId="119BAF8B" w:rsidR="008D7459" w:rsidRPr="00FB05D6" w:rsidRDefault="00B64E7F" w:rsidP="00BB1CA1">
            <w:pPr>
              <w:spacing w:before="120" w:after="120" w:line="240" w:lineRule="auto"/>
              <w:rPr>
                <w:lang w:val="de-AT"/>
              </w:rPr>
            </w:pPr>
            <w:r w:rsidRPr="00FB05D6">
              <w:rPr>
                <w:noProof/>
                <w:lang w:val="de-AT"/>
              </w:rPr>
              <w:drawing>
                <wp:inline distT="0" distB="0" distL="0" distR="0" wp14:anchorId="1CAA16A1" wp14:editId="08D75E79">
                  <wp:extent cx="1709738" cy="1286233"/>
                  <wp:effectExtent l="0" t="0" r="5080"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727802" cy="1299823"/>
                          </a:xfrm>
                          <a:prstGeom prst="rect">
                            <a:avLst/>
                          </a:prstGeom>
                        </pic:spPr>
                      </pic:pic>
                    </a:graphicData>
                  </a:graphic>
                </wp:inline>
              </w:drawing>
            </w:r>
          </w:p>
        </w:tc>
        <w:tc>
          <w:tcPr>
            <w:tcW w:w="6259" w:type="dxa"/>
          </w:tcPr>
          <w:p w14:paraId="57607350" w14:textId="0DD2FE2C" w:rsidR="001A0A89" w:rsidRPr="00FB05D6" w:rsidRDefault="0022426A">
            <w:pPr>
              <w:rPr>
                <w:color w:val="000000" w:themeColor="text1"/>
                <w:highlight w:val="yellow"/>
                <w:lang w:val="de-AT"/>
              </w:rPr>
            </w:pPr>
            <w:r w:rsidRPr="00FB05D6">
              <w:rPr>
                <w:b/>
                <w:bCs/>
                <w:color w:val="000000"/>
                <w:lang w:val="de-AT"/>
              </w:rPr>
              <w:t>Starke Akzente</w:t>
            </w:r>
            <w:r w:rsidR="00650264" w:rsidRPr="00FB05D6">
              <w:rPr>
                <w:b/>
                <w:color w:val="000000"/>
                <w:szCs w:val="20"/>
                <w:lang w:val="de-AT"/>
              </w:rPr>
              <w:br/>
            </w:r>
            <w:r w:rsidR="004B052E">
              <w:rPr>
                <w:rFonts w:eastAsia="Arial"/>
                <w:lang w:val="de-AT"/>
              </w:rPr>
              <w:t xml:space="preserve">setzen die neuen Betätigungsplatten im Bad: im </w:t>
            </w:r>
            <w:r w:rsidR="004B052E" w:rsidRPr="00FB05D6">
              <w:rPr>
                <w:rFonts w:eastAsia="Arial"/>
                <w:lang w:val="de-AT"/>
              </w:rPr>
              <w:t>Vordergrund die Betätigungsplatte Sigma50 in einer Kombination Messing auf Schiefer; dahinter das Modell Sigma21 in der Ausführung Messing auf Glas weiß</w:t>
            </w:r>
            <w:r w:rsidR="004B052E" w:rsidRPr="00FB05D6">
              <w:rPr>
                <w:color w:val="000000"/>
                <w:lang w:val="de-AT"/>
              </w:rPr>
              <w:t>.</w:t>
            </w:r>
            <w:r w:rsidR="004B052E" w:rsidRPr="00FB05D6">
              <w:rPr>
                <w:color w:val="000000"/>
                <w:szCs w:val="20"/>
                <w:lang w:val="de-AT"/>
              </w:rPr>
              <w:t xml:space="preserve"> </w:t>
            </w:r>
            <w:r w:rsidR="00BB1CA1" w:rsidRPr="00FB05D6">
              <w:rPr>
                <w:color w:val="000000"/>
                <w:szCs w:val="20"/>
                <w:lang w:val="de-AT"/>
              </w:rPr>
              <w:br/>
            </w:r>
            <w:r w:rsidR="00B41B93" w:rsidRPr="00FB05D6">
              <w:rPr>
                <w:color w:val="000000"/>
                <w:lang w:val="de-AT"/>
              </w:rPr>
              <w:t xml:space="preserve">Foto: </w:t>
            </w:r>
            <w:r w:rsidR="00BB1CA1" w:rsidRPr="00FB05D6">
              <w:rPr>
                <w:color w:val="000000"/>
                <w:lang w:val="de-AT"/>
              </w:rPr>
              <w:t>Geberit</w:t>
            </w:r>
            <w:r w:rsidR="00FB16E8" w:rsidRPr="00FB05D6">
              <w:rPr>
                <w:color w:val="000000"/>
                <w:lang w:val="de-AT"/>
              </w:rPr>
              <w:t xml:space="preserve"> </w:t>
            </w:r>
          </w:p>
        </w:tc>
      </w:tr>
      <w:tr w:rsidR="00395D03" w:rsidRPr="00535625" w14:paraId="684DEB80" w14:textId="77777777" w:rsidTr="00FB05D6">
        <w:trPr>
          <w:trHeight w:val="1913"/>
        </w:trPr>
        <w:tc>
          <w:tcPr>
            <w:tcW w:w="2955" w:type="dxa"/>
          </w:tcPr>
          <w:p w14:paraId="5557DC9E" w14:textId="4C0F2CD5" w:rsidR="00395D03" w:rsidRPr="00FB05D6" w:rsidRDefault="00357BCD" w:rsidP="00FB05D6">
            <w:pPr>
              <w:spacing w:before="120" w:after="120" w:line="240" w:lineRule="auto"/>
              <w:rPr>
                <w:lang w:val="de-AT" w:eastAsia="de-DE"/>
              </w:rPr>
            </w:pPr>
            <w:r>
              <w:rPr>
                <w:noProof/>
              </w:rPr>
              <w:drawing>
                <wp:inline distT="0" distB="0" distL="0" distR="0" wp14:anchorId="12E142A8" wp14:editId="03F4776F">
                  <wp:extent cx="1790700" cy="1200150"/>
                  <wp:effectExtent l="0" t="0" r="0" b="0"/>
                  <wp:docPr id="1344185021" name="Grafik 1344185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1790700" cy="1200150"/>
                          </a:xfrm>
                          <a:prstGeom prst="rect">
                            <a:avLst/>
                          </a:prstGeom>
                        </pic:spPr>
                      </pic:pic>
                    </a:graphicData>
                  </a:graphic>
                </wp:inline>
              </w:drawing>
            </w:r>
          </w:p>
        </w:tc>
        <w:tc>
          <w:tcPr>
            <w:tcW w:w="6259" w:type="dxa"/>
          </w:tcPr>
          <w:p w14:paraId="26B77D48" w14:textId="6E4636B5" w:rsidR="00395D03" w:rsidRPr="00FB05D6" w:rsidRDefault="00357BCD">
            <w:pPr>
              <w:rPr>
                <w:highlight w:val="yellow"/>
                <w:lang w:val="de-AT"/>
              </w:rPr>
            </w:pPr>
            <w:r w:rsidRPr="00FB05D6">
              <w:rPr>
                <w:b/>
                <w:bCs/>
                <w:color w:val="000000"/>
                <w:lang w:val="de-AT"/>
              </w:rPr>
              <w:t>Beton-Look</w:t>
            </w:r>
            <w:r w:rsidR="00D7322E" w:rsidRPr="00FB05D6">
              <w:rPr>
                <w:b/>
                <w:color w:val="000000"/>
                <w:szCs w:val="20"/>
                <w:lang w:val="de-AT"/>
              </w:rPr>
              <w:br/>
            </w:r>
            <w:proofErr w:type="gramStart"/>
            <w:r w:rsidRPr="00FB05D6">
              <w:rPr>
                <w:lang w:val="de-AT"/>
              </w:rPr>
              <w:t>Schlicht</w:t>
            </w:r>
            <w:proofErr w:type="gramEnd"/>
            <w:r w:rsidRPr="00FB05D6">
              <w:rPr>
                <w:lang w:val="de-AT"/>
              </w:rPr>
              <w:t xml:space="preserve"> schön kommt die Sigma50 in der Beton-Optik daher</w:t>
            </w:r>
            <w:r w:rsidR="22315005" w:rsidRPr="00FB05D6">
              <w:rPr>
                <w:lang w:val="de-AT"/>
              </w:rPr>
              <w:t>, mutig hingegen die Kombination mit den Ta</w:t>
            </w:r>
            <w:r w:rsidR="0B5DC8F9" w:rsidRPr="00FB05D6">
              <w:rPr>
                <w:lang w:val="de-AT"/>
              </w:rPr>
              <w:t>sten in Schwarzchrom.</w:t>
            </w:r>
            <w:r w:rsidR="00B41B93" w:rsidRPr="00FB05D6">
              <w:rPr>
                <w:szCs w:val="20"/>
                <w:lang w:val="de-AT"/>
              </w:rPr>
              <w:br/>
            </w:r>
            <w:r w:rsidR="00B41B93" w:rsidRPr="00FB05D6">
              <w:rPr>
                <w:lang w:val="de-AT"/>
              </w:rPr>
              <w:t>Foto: Geberit</w:t>
            </w:r>
            <w:r w:rsidR="00FB16E8" w:rsidRPr="00FB05D6">
              <w:rPr>
                <w:lang w:val="de-AT"/>
              </w:rPr>
              <w:t xml:space="preserve"> </w:t>
            </w:r>
          </w:p>
        </w:tc>
      </w:tr>
      <w:tr w:rsidR="5A7C9126" w14:paraId="0161D0D8" w14:textId="77777777" w:rsidTr="00FB05D6">
        <w:trPr>
          <w:trHeight w:val="1913"/>
        </w:trPr>
        <w:tc>
          <w:tcPr>
            <w:tcW w:w="2955" w:type="dxa"/>
          </w:tcPr>
          <w:p w14:paraId="0D100691" w14:textId="6CA15966" w:rsidR="5A7C9126" w:rsidRDefault="5A7C9126" w:rsidP="00FB05D6">
            <w:pPr>
              <w:spacing w:line="240" w:lineRule="auto"/>
            </w:pPr>
            <w:r>
              <w:rPr>
                <w:noProof/>
              </w:rPr>
              <w:drawing>
                <wp:inline distT="0" distB="0" distL="0" distR="0" wp14:anchorId="3079EC64" wp14:editId="3C2E0AE4">
                  <wp:extent cx="1743075" cy="1152525"/>
                  <wp:effectExtent l="0" t="0" r="0" b="0"/>
                  <wp:docPr id="1585198337" name="Grafik 1585198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1743075" cy="1152525"/>
                          </a:xfrm>
                          <a:prstGeom prst="rect">
                            <a:avLst/>
                          </a:prstGeom>
                        </pic:spPr>
                      </pic:pic>
                    </a:graphicData>
                  </a:graphic>
                </wp:inline>
              </w:drawing>
            </w:r>
          </w:p>
        </w:tc>
        <w:tc>
          <w:tcPr>
            <w:tcW w:w="6259" w:type="dxa"/>
          </w:tcPr>
          <w:p w14:paraId="70E05175" w14:textId="75B7F7D0" w:rsidR="00BF1533" w:rsidRPr="00FB05D6" w:rsidRDefault="7C280E52">
            <w:pPr>
              <w:rPr>
                <w:color w:val="000000" w:themeColor="text1"/>
                <w:lang w:val="de-AT"/>
              </w:rPr>
            </w:pPr>
            <w:r w:rsidRPr="00FB05D6">
              <w:rPr>
                <w:b/>
                <w:bCs/>
                <w:color w:val="000000" w:themeColor="text1"/>
                <w:lang w:val="de-AT"/>
              </w:rPr>
              <w:t>Erdig</w:t>
            </w:r>
            <w:r w:rsidR="21D6F219" w:rsidRPr="00FB05D6">
              <w:rPr>
                <w:b/>
                <w:bCs/>
                <w:color w:val="000000" w:themeColor="text1"/>
                <w:lang w:val="de-AT"/>
              </w:rPr>
              <w:t>-</w:t>
            </w:r>
            <w:r w:rsidR="2DE78FE0" w:rsidRPr="00FB05D6">
              <w:rPr>
                <w:b/>
                <w:bCs/>
                <w:color w:val="000000" w:themeColor="text1"/>
                <w:lang w:val="de-AT"/>
              </w:rPr>
              <w:t xml:space="preserve">warm </w:t>
            </w:r>
            <w:r w:rsidR="5A7C9126">
              <w:br/>
            </w:r>
            <w:r w:rsidR="2DE78FE0" w:rsidRPr="00FB05D6">
              <w:rPr>
                <w:color w:val="000000" w:themeColor="text1"/>
                <w:lang w:val="de-AT"/>
              </w:rPr>
              <w:t xml:space="preserve">wirkt die Betätigungsplatte Sigma21, wenn man </w:t>
            </w:r>
            <w:r w:rsidR="12B55673" w:rsidRPr="00FB05D6">
              <w:rPr>
                <w:color w:val="000000" w:themeColor="text1"/>
                <w:lang w:val="de-AT"/>
              </w:rPr>
              <w:t>das neue Material Nussbaum wählt</w:t>
            </w:r>
            <w:r w:rsidR="00BF1533">
              <w:rPr>
                <w:color w:val="000000" w:themeColor="text1"/>
                <w:lang w:val="de-AT"/>
              </w:rPr>
              <w:t>.</w:t>
            </w:r>
            <w:r w:rsidR="00BF1533">
              <w:rPr>
                <w:color w:val="000000" w:themeColor="text1"/>
                <w:lang w:val="de-AT"/>
              </w:rPr>
              <w:br/>
              <w:t>Foto: Geberit</w:t>
            </w:r>
          </w:p>
        </w:tc>
      </w:tr>
      <w:tr w:rsidR="12B55673" w14:paraId="64DB0CFC" w14:textId="77777777" w:rsidTr="00FB05D6">
        <w:trPr>
          <w:trHeight w:val="1913"/>
        </w:trPr>
        <w:tc>
          <w:tcPr>
            <w:tcW w:w="2955" w:type="dxa"/>
          </w:tcPr>
          <w:p w14:paraId="3A7FA5A2" w14:textId="4D9BBC5B" w:rsidR="12B55673" w:rsidRDefault="12B55673" w:rsidP="00FB05D6">
            <w:pPr>
              <w:spacing w:line="240" w:lineRule="auto"/>
            </w:pPr>
            <w:r>
              <w:rPr>
                <w:noProof/>
              </w:rPr>
              <w:lastRenderedPageBreak/>
              <w:drawing>
                <wp:inline distT="0" distB="0" distL="0" distR="0" wp14:anchorId="2014C316" wp14:editId="2D93E805">
                  <wp:extent cx="1790700" cy="1228725"/>
                  <wp:effectExtent l="0" t="0" r="0" b="0"/>
                  <wp:docPr id="963122119" name="Grafik 963122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1790700" cy="1228725"/>
                          </a:xfrm>
                          <a:prstGeom prst="rect">
                            <a:avLst/>
                          </a:prstGeom>
                        </pic:spPr>
                      </pic:pic>
                    </a:graphicData>
                  </a:graphic>
                </wp:inline>
              </w:drawing>
            </w:r>
          </w:p>
        </w:tc>
        <w:tc>
          <w:tcPr>
            <w:tcW w:w="6259" w:type="dxa"/>
          </w:tcPr>
          <w:p w14:paraId="3B2E1E59" w14:textId="567DAAFC" w:rsidR="12B55673" w:rsidRPr="00FB05D6" w:rsidRDefault="50082FF4">
            <w:pPr>
              <w:rPr>
                <w:color w:val="000000" w:themeColor="text1"/>
                <w:lang w:val="de-AT"/>
              </w:rPr>
            </w:pPr>
            <w:r w:rsidRPr="00FB05D6">
              <w:rPr>
                <w:color w:val="000000" w:themeColor="text1"/>
                <w:lang w:val="de-AT"/>
              </w:rPr>
              <w:t xml:space="preserve">Schiefer kombiniert mit Rotgold </w:t>
            </w:r>
            <w:r w:rsidR="5D48AE2E" w:rsidRPr="00FB05D6">
              <w:rPr>
                <w:color w:val="000000" w:themeColor="text1"/>
                <w:lang w:val="de-AT"/>
              </w:rPr>
              <w:t>ist eine von vielen Möglichkeiten mit den neuen Materialien und Trend</w:t>
            </w:r>
            <w:r w:rsidR="391ED6AD" w:rsidRPr="00FB05D6">
              <w:rPr>
                <w:color w:val="000000" w:themeColor="text1"/>
                <w:lang w:val="de-AT"/>
              </w:rPr>
              <w:t>farben für Geberit Sigma Betätigungsplatten.</w:t>
            </w:r>
            <w:r w:rsidR="00BF1533">
              <w:rPr>
                <w:color w:val="000000" w:themeColor="text1"/>
                <w:lang w:val="de-AT"/>
              </w:rPr>
              <w:br/>
              <w:t>Foto: Geberit</w:t>
            </w:r>
          </w:p>
        </w:tc>
      </w:tr>
      <w:tr w:rsidR="12B55673" w14:paraId="6DA5C005" w14:textId="77777777" w:rsidTr="00FB05D6">
        <w:trPr>
          <w:trHeight w:val="1913"/>
        </w:trPr>
        <w:tc>
          <w:tcPr>
            <w:tcW w:w="2955" w:type="dxa"/>
          </w:tcPr>
          <w:p w14:paraId="5B36A216" w14:textId="2BDCE37E" w:rsidR="12B55673" w:rsidRDefault="12B55673" w:rsidP="00FB05D6">
            <w:pPr>
              <w:spacing w:line="240" w:lineRule="auto"/>
            </w:pPr>
            <w:r>
              <w:rPr>
                <w:noProof/>
              </w:rPr>
              <w:drawing>
                <wp:inline distT="0" distB="0" distL="0" distR="0" wp14:anchorId="019F2D66" wp14:editId="68BB17E6">
                  <wp:extent cx="1790700" cy="1171575"/>
                  <wp:effectExtent l="0" t="0" r="0" b="0"/>
                  <wp:docPr id="1351019640" name="Grafik 1351019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1790700" cy="1171575"/>
                          </a:xfrm>
                          <a:prstGeom prst="rect">
                            <a:avLst/>
                          </a:prstGeom>
                        </pic:spPr>
                      </pic:pic>
                    </a:graphicData>
                  </a:graphic>
                </wp:inline>
              </w:drawing>
            </w:r>
          </w:p>
          <w:p w14:paraId="3759F0B2" w14:textId="08374641" w:rsidR="12B55673" w:rsidRDefault="12B55673" w:rsidP="00FB05D6">
            <w:pPr>
              <w:spacing w:line="240" w:lineRule="auto"/>
            </w:pPr>
            <w:r>
              <w:rPr>
                <w:noProof/>
              </w:rPr>
              <w:drawing>
                <wp:inline distT="0" distB="0" distL="0" distR="0" wp14:anchorId="4FE63D8E" wp14:editId="6901B032">
                  <wp:extent cx="1809571" cy="1195313"/>
                  <wp:effectExtent l="0" t="0" r="0" b="0"/>
                  <wp:docPr id="1598466585" name="Grafik 1598466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1809571" cy="1195313"/>
                          </a:xfrm>
                          <a:prstGeom prst="rect">
                            <a:avLst/>
                          </a:prstGeom>
                        </pic:spPr>
                      </pic:pic>
                    </a:graphicData>
                  </a:graphic>
                </wp:inline>
              </w:drawing>
            </w:r>
          </w:p>
        </w:tc>
        <w:tc>
          <w:tcPr>
            <w:tcW w:w="6259" w:type="dxa"/>
          </w:tcPr>
          <w:p w14:paraId="10637016" w14:textId="78931AB1" w:rsidR="12B55673" w:rsidRPr="00FB05D6" w:rsidRDefault="0A31999A">
            <w:pPr>
              <w:rPr>
                <w:color w:val="000000" w:themeColor="text1"/>
                <w:lang w:val="de-AT"/>
              </w:rPr>
            </w:pPr>
            <w:r w:rsidRPr="00FB05D6">
              <w:rPr>
                <w:color w:val="000000" w:themeColor="text1"/>
                <w:lang w:val="de-AT"/>
              </w:rPr>
              <w:t xml:space="preserve">Wer es dagegen dezent mag, kann auf die neuen </w:t>
            </w:r>
            <w:r w:rsidR="0264AD66" w:rsidRPr="00FB05D6">
              <w:rPr>
                <w:color w:val="000000" w:themeColor="text1"/>
                <w:lang w:val="de-AT"/>
              </w:rPr>
              <w:t>Sigma20 und Sigma30 WC-Betätigungen</w:t>
            </w:r>
            <w:r w:rsidRPr="00FB05D6">
              <w:rPr>
                <w:color w:val="000000" w:themeColor="text1"/>
                <w:lang w:val="de-AT"/>
              </w:rPr>
              <w:t xml:space="preserve"> zurückgreifen, die </w:t>
            </w:r>
            <w:r w:rsidR="7AA65FCC" w:rsidRPr="00FB05D6">
              <w:rPr>
                <w:color w:val="000000" w:themeColor="text1"/>
                <w:lang w:val="de-AT"/>
              </w:rPr>
              <w:t xml:space="preserve">schwarz oder weiß </w:t>
            </w:r>
            <w:r w:rsidRPr="00FB05D6">
              <w:rPr>
                <w:color w:val="000000" w:themeColor="text1"/>
                <w:lang w:val="de-AT"/>
              </w:rPr>
              <w:t xml:space="preserve">Ton in </w:t>
            </w:r>
            <w:r w:rsidR="03189B8D" w:rsidRPr="00FB05D6">
              <w:rPr>
                <w:color w:val="000000" w:themeColor="text1"/>
                <w:lang w:val="de-AT"/>
              </w:rPr>
              <w:t>Ton gehalten sind.</w:t>
            </w:r>
            <w:r w:rsidR="07B21C84" w:rsidRPr="00FB05D6">
              <w:rPr>
                <w:color w:val="000000" w:themeColor="text1"/>
                <w:lang w:val="de-AT"/>
              </w:rPr>
              <w:t xml:space="preserve"> </w:t>
            </w:r>
          </w:p>
        </w:tc>
      </w:tr>
    </w:tbl>
    <w:p w14:paraId="3450E36D" w14:textId="4B606C95" w:rsidR="006B47B6" w:rsidRDefault="006B47B6" w:rsidP="00FF7EF7">
      <w:pPr>
        <w:pStyle w:val="Untertitel"/>
        <w:rPr>
          <w:b w:val="0"/>
          <w:lang w:val="de-AT"/>
        </w:rPr>
      </w:pPr>
      <w:bookmarkStart w:id="1" w:name="_GoBack"/>
      <w:bookmarkEnd w:id="1"/>
    </w:p>
    <w:sectPr w:rsidR="006B47B6" w:rsidSect="00FB05D6">
      <w:headerReference w:type="even" r:id="rId20"/>
      <w:headerReference w:type="default" r:id="rId21"/>
      <w:footerReference w:type="even" r:id="rId22"/>
      <w:footerReference w:type="default" r:id="rId23"/>
      <w:headerReference w:type="first" r:id="rId24"/>
      <w:footerReference w:type="first" r:id="rId25"/>
      <w:pgSz w:w="11906" w:h="16838" w:code="9"/>
      <w:pgMar w:top="561" w:right="851" w:bottom="1400" w:left="1701" w:header="561" w:footer="561"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4FB257" w14:textId="77777777" w:rsidR="00D07CCA" w:rsidRDefault="00D07CCA" w:rsidP="00C0638B">
      <w:r>
        <w:separator/>
      </w:r>
    </w:p>
  </w:endnote>
  <w:endnote w:type="continuationSeparator" w:id="0">
    <w:p w14:paraId="149400E2" w14:textId="77777777" w:rsidR="00D07CCA" w:rsidRDefault="00D07CCA" w:rsidP="00C06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483816" w14:textId="77777777" w:rsidR="00BB1CA1" w:rsidRDefault="00BB1CA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DC3A9A" w14:textId="0E2336F8" w:rsidR="006D1449" w:rsidRDefault="006D1449" w:rsidP="00C0638B">
    <w:pPr>
      <w:pStyle w:val="Fuzeile"/>
    </w:pPr>
    <w:r>
      <w:rPr>
        <w:snapToGrid w:val="0"/>
      </w:rPr>
      <w:fldChar w:fldCharType="begin"/>
    </w:r>
    <w:r>
      <w:rPr>
        <w:snapToGrid w:val="0"/>
      </w:rPr>
      <w:instrText xml:space="preserve"> PAGE </w:instrText>
    </w:r>
    <w:r>
      <w:rPr>
        <w:snapToGrid w:val="0"/>
      </w:rPr>
      <w:fldChar w:fldCharType="separate"/>
    </w:r>
    <w:r w:rsidR="000A39E3">
      <w:rPr>
        <w:noProof/>
        <w:snapToGrid w:val="0"/>
      </w:rPr>
      <w:t>4</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A61351" w14:textId="77777777" w:rsidR="00BB1CA1" w:rsidRDefault="00BB1CA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802C966" w14:textId="77777777" w:rsidR="00D07CCA" w:rsidRDefault="00D07CCA" w:rsidP="00C0638B">
      <w:r>
        <w:separator/>
      </w:r>
    </w:p>
  </w:footnote>
  <w:footnote w:type="continuationSeparator" w:id="0">
    <w:p w14:paraId="7C1D4681" w14:textId="77777777" w:rsidR="00D07CCA" w:rsidRDefault="00D07CCA" w:rsidP="00C063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28F376" w14:textId="77777777" w:rsidR="00BB1CA1" w:rsidRDefault="00BB1CA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8595F7" w14:textId="6309A5EC" w:rsidR="006D1449" w:rsidRDefault="006D1449" w:rsidP="00C0638B">
    <w:pPr>
      <w:pStyle w:val="Kopfzeile"/>
    </w:pPr>
    <w:r>
      <w:rPr>
        <w:noProof/>
        <w:lang w:eastAsia="de-DE" w:bidi="ar-SA"/>
      </w:rPr>
      <w:drawing>
        <wp:anchor distT="0" distB="0" distL="114300" distR="114300" simplePos="0" relativeHeight="251657216"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00BB1CA1">
      <w:t>MEDIENINFORMATION</w:t>
    </w:r>
  </w:p>
  <w:p w14:paraId="7A53CC57" w14:textId="77777777" w:rsidR="006D1449" w:rsidRDefault="006D1449" w:rsidP="00C0638B">
    <w:pPr>
      <w:pStyle w:val="Kopfzeile"/>
    </w:pPr>
  </w:p>
  <w:p w14:paraId="3939F970" w14:textId="77777777" w:rsidR="006D1449" w:rsidRDefault="006D1449" w:rsidP="00C0638B">
    <w:pPr>
      <w:pStyle w:val="Kopfzeile"/>
    </w:pPr>
  </w:p>
  <w:p w14:paraId="1D10099C" w14:textId="77777777" w:rsidR="006D1449" w:rsidRDefault="006D1449" w:rsidP="00C0638B">
    <w:pPr>
      <w:pStyle w:val="Kopfzeile"/>
    </w:pPr>
  </w:p>
  <w:p w14:paraId="6BA002F4" w14:textId="77777777" w:rsidR="006D1449" w:rsidRDefault="006D1449"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1393C9" w14:textId="4C5F4490" w:rsidR="006D1449" w:rsidRDefault="006D1449" w:rsidP="00C0638B">
    <w:pPr>
      <w:pStyle w:val="Kopfzeile"/>
    </w:pPr>
    <w:r>
      <w:rPr>
        <w:noProof/>
        <w:lang w:eastAsia="de-DE" w:bidi="ar-SA"/>
      </w:rPr>
      <w:drawing>
        <wp:anchor distT="0" distB="0" distL="114300" distR="114300" simplePos="0" relativeHeight="251658240"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1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CH" w:bidi="ar-SA"/>
      </w:rPr>
      <w:t>ME</w:t>
    </w:r>
    <w:r w:rsidR="00BB1CA1">
      <w:rPr>
        <w:noProof/>
        <w:lang w:eastAsia="de-CH" w:bidi="ar-SA"/>
      </w:rPr>
      <w:t>DIENINFORMATION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DAB660B"/>
    <w:multiLevelType w:val="hybridMultilevel"/>
    <w:tmpl w:val="9ADECFD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9C26DF1"/>
    <w:multiLevelType w:val="hybridMultilevel"/>
    <w:tmpl w:val="146A7D6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15:restartNumberingAfterBreak="0">
    <w:nsid w:val="4C7E3AF7"/>
    <w:multiLevelType w:val="hybridMultilevel"/>
    <w:tmpl w:val="462A1AA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63B4426C"/>
    <w:multiLevelType w:val="multilevel"/>
    <w:tmpl w:val="EE386BE6"/>
    <w:lvl w:ilvl="0">
      <w:start w:val="1"/>
      <w:numFmt w:val="decimal"/>
      <w:lvlText w:val="%1.0"/>
      <w:lvlJc w:val="left"/>
      <w:pPr>
        <w:ind w:left="555" w:hanging="555"/>
      </w:pPr>
      <w:rPr>
        <w:rFonts w:hint="default"/>
      </w:rPr>
    </w:lvl>
    <w:lvl w:ilvl="1">
      <w:start w:val="1"/>
      <w:numFmt w:val="decimalZero"/>
      <w:lvlText w:val="%1.%2"/>
      <w:lvlJc w:val="left"/>
      <w:pPr>
        <w:ind w:left="1263" w:hanging="555"/>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6"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6"/>
  </w:num>
  <w:num w:numId="3">
    <w:abstractNumId w:val="1"/>
  </w:num>
  <w:num w:numId="4">
    <w:abstractNumId w:val="4"/>
  </w:num>
  <w:num w:numId="5">
    <w:abstractNumId w:val="2"/>
  </w:num>
  <w:num w:numId="6">
    <w:abstractNumId w:val="5"/>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activeWritingStyle w:appName="MSWord" w:lang="de-DE" w:vendorID="64" w:dllVersion="0" w:nlCheck="1" w:checkStyle="0"/>
  <w:activeWritingStyle w:appName="MSWord" w:lang="de-CH" w:vendorID="64" w:dllVersion="0" w:nlCheck="1" w:checkStyle="0"/>
  <w:activeWritingStyle w:appName="MSWord" w:lang="en-US" w:vendorID="64" w:dllVersion="0" w:nlCheck="1" w:checkStyle="1"/>
  <w:activeWritingStyle w:appName="MSWord" w:lang="fr-CH" w:vendorID="64" w:dllVersion="0" w:nlCheck="1" w:checkStyle="0"/>
  <w:activeWritingStyle w:appName="MSWord" w:lang="de-DE" w:vendorID="64" w:dllVersion="6" w:nlCheck="1" w:checkStyle="1"/>
  <w:activeWritingStyle w:appName="MSWord" w:lang="de-CH" w:vendorID="64" w:dllVersion="6" w:nlCheck="1" w:checkStyle="1"/>
  <w:activeWritingStyle w:appName="MSWord" w:lang="de-CH" w:vendorID="64" w:dllVersion="4096" w:nlCheck="1" w:checkStyle="0"/>
  <w:activeWritingStyle w:appName="MSWord" w:lang="de-DE" w:vendorID="64" w:dllVersion="4096" w:nlCheck="1" w:checkStyle="0"/>
  <w:activeWritingStyle w:appName="MSWord" w:lang="fr-CH" w:vendorID="64" w:dllVersion="4096" w:nlCheck="1" w:checkStyle="0"/>
  <w:activeWritingStyle w:appName="MSWord" w:lang="de-AT" w:vendorID="64" w:dllVersion="0" w:nlCheck="1" w:checkStyle="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2410"/>
    <w:rsid w:val="000035FF"/>
    <w:rsid w:val="0000411D"/>
    <w:rsid w:val="00006036"/>
    <w:rsid w:val="00006594"/>
    <w:rsid w:val="0001448F"/>
    <w:rsid w:val="00014B8E"/>
    <w:rsid w:val="00030860"/>
    <w:rsid w:val="00031FB8"/>
    <w:rsid w:val="00032338"/>
    <w:rsid w:val="000324C1"/>
    <w:rsid w:val="00033BB8"/>
    <w:rsid w:val="000365A4"/>
    <w:rsid w:val="000374CB"/>
    <w:rsid w:val="000435CF"/>
    <w:rsid w:val="00044480"/>
    <w:rsid w:val="00044868"/>
    <w:rsid w:val="00045C33"/>
    <w:rsid w:val="00047CDF"/>
    <w:rsid w:val="000540FE"/>
    <w:rsid w:val="00055A5C"/>
    <w:rsid w:val="00061B41"/>
    <w:rsid w:val="000628BD"/>
    <w:rsid w:val="00063A9A"/>
    <w:rsid w:val="000649E4"/>
    <w:rsid w:val="00065EBD"/>
    <w:rsid w:val="00067A11"/>
    <w:rsid w:val="000738CF"/>
    <w:rsid w:val="00073E45"/>
    <w:rsid w:val="00074F8E"/>
    <w:rsid w:val="00076A04"/>
    <w:rsid w:val="00077860"/>
    <w:rsid w:val="00080E95"/>
    <w:rsid w:val="00082DA1"/>
    <w:rsid w:val="00084B16"/>
    <w:rsid w:val="00085424"/>
    <w:rsid w:val="000912B7"/>
    <w:rsid w:val="0009294D"/>
    <w:rsid w:val="00095958"/>
    <w:rsid w:val="0009617A"/>
    <w:rsid w:val="00096B04"/>
    <w:rsid w:val="0009716C"/>
    <w:rsid w:val="000A0DF8"/>
    <w:rsid w:val="000A20E7"/>
    <w:rsid w:val="000A2D58"/>
    <w:rsid w:val="000A34AB"/>
    <w:rsid w:val="000A39E3"/>
    <w:rsid w:val="000A46CD"/>
    <w:rsid w:val="000A7415"/>
    <w:rsid w:val="000B1B11"/>
    <w:rsid w:val="000B5D29"/>
    <w:rsid w:val="000C1A95"/>
    <w:rsid w:val="000C1AED"/>
    <w:rsid w:val="000C245F"/>
    <w:rsid w:val="000C34FB"/>
    <w:rsid w:val="000C36C3"/>
    <w:rsid w:val="000C3751"/>
    <w:rsid w:val="000C4C05"/>
    <w:rsid w:val="000C78EB"/>
    <w:rsid w:val="000D0825"/>
    <w:rsid w:val="000D1568"/>
    <w:rsid w:val="000D2273"/>
    <w:rsid w:val="000D48B4"/>
    <w:rsid w:val="000E32F7"/>
    <w:rsid w:val="000E4EC4"/>
    <w:rsid w:val="000E650D"/>
    <w:rsid w:val="000E70EB"/>
    <w:rsid w:val="000F31A0"/>
    <w:rsid w:val="000F4B7F"/>
    <w:rsid w:val="000F4EEA"/>
    <w:rsid w:val="000F69A3"/>
    <w:rsid w:val="000F6A6E"/>
    <w:rsid w:val="000F6BD5"/>
    <w:rsid w:val="000F749D"/>
    <w:rsid w:val="001024F1"/>
    <w:rsid w:val="00104434"/>
    <w:rsid w:val="0010640E"/>
    <w:rsid w:val="00107B57"/>
    <w:rsid w:val="0011166B"/>
    <w:rsid w:val="0011200D"/>
    <w:rsid w:val="001155A8"/>
    <w:rsid w:val="001156F9"/>
    <w:rsid w:val="001202F7"/>
    <w:rsid w:val="00120AF2"/>
    <w:rsid w:val="00120FA7"/>
    <w:rsid w:val="00120FC0"/>
    <w:rsid w:val="00121723"/>
    <w:rsid w:val="0012229D"/>
    <w:rsid w:val="001260F3"/>
    <w:rsid w:val="001265FF"/>
    <w:rsid w:val="00130819"/>
    <w:rsid w:val="00132B61"/>
    <w:rsid w:val="0013303F"/>
    <w:rsid w:val="00134645"/>
    <w:rsid w:val="001347AA"/>
    <w:rsid w:val="00135C2D"/>
    <w:rsid w:val="001362ED"/>
    <w:rsid w:val="00136CA5"/>
    <w:rsid w:val="00137250"/>
    <w:rsid w:val="00146652"/>
    <w:rsid w:val="00146FE5"/>
    <w:rsid w:val="00147331"/>
    <w:rsid w:val="00147432"/>
    <w:rsid w:val="001476D9"/>
    <w:rsid w:val="00150827"/>
    <w:rsid w:val="00150C46"/>
    <w:rsid w:val="00150D35"/>
    <w:rsid w:val="0015394B"/>
    <w:rsid w:val="00160863"/>
    <w:rsid w:val="00161D35"/>
    <w:rsid w:val="00162719"/>
    <w:rsid w:val="001627CE"/>
    <w:rsid w:val="00163B4B"/>
    <w:rsid w:val="00164594"/>
    <w:rsid w:val="0016490B"/>
    <w:rsid w:val="00166816"/>
    <w:rsid w:val="00167AB3"/>
    <w:rsid w:val="00171F6F"/>
    <w:rsid w:val="0017569E"/>
    <w:rsid w:val="0018186A"/>
    <w:rsid w:val="00181E13"/>
    <w:rsid w:val="00182035"/>
    <w:rsid w:val="001828EB"/>
    <w:rsid w:val="0018617F"/>
    <w:rsid w:val="00191A7E"/>
    <w:rsid w:val="00191CD9"/>
    <w:rsid w:val="00193B0C"/>
    <w:rsid w:val="00197641"/>
    <w:rsid w:val="001A00B2"/>
    <w:rsid w:val="001A014F"/>
    <w:rsid w:val="001A0A89"/>
    <w:rsid w:val="001A27AB"/>
    <w:rsid w:val="001A3CD8"/>
    <w:rsid w:val="001A3D0A"/>
    <w:rsid w:val="001A4321"/>
    <w:rsid w:val="001A5E6F"/>
    <w:rsid w:val="001B14CA"/>
    <w:rsid w:val="001B40E3"/>
    <w:rsid w:val="001B6924"/>
    <w:rsid w:val="001B6971"/>
    <w:rsid w:val="001C23E4"/>
    <w:rsid w:val="001C2EAA"/>
    <w:rsid w:val="001D359D"/>
    <w:rsid w:val="001D67CA"/>
    <w:rsid w:val="001E18DB"/>
    <w:rsid w:val="001E4148"/>
    <w:rsid w:val="001E5F11"/>
    <w:rsid w:val="001F0F8D"/>
    <w:rsid w:val="001F2485"/>
    <w:rsid w:val="00200FD3"/>
    <w:rsid w:val="00203563"/>
    <w:rsid w:val="00204CCF"/>
    <w:rsid w:val="00206C7C"/>
    <w:rsid w:val="002122B9"/>
    <w:rsid w:val="0021427B"/>
    <w:rsid w:val="00214BED"/>
    <w:rsid w:val="002176F2"/>
    <w:rsid w:val="0022087C"/>
    <w:rsid w:val="002211CE"/>
    <w:rsid w:val="00221C19"/>
    <w:rsid w:val="0022426A"/>
    <w:rsid w:val="00224B20"/>
    <w:rsid w:val="00225C5E"/>
    <w:rsid w:val="00226D31"/>
    <w:rsid w:val="00226E17"/>
    <w:rsid w:val="00227153"/>
    <w:rsid w:val="00231637"/>
    <w:rsid w:val="002338DD"/>
    <w:rsid w:val="002376B4"/>
    <w:rsid w:val="002378E4"/>
    <w:rsid w:val="002403F9"/>
    <w:rsid w:val="00241816"/>
    <w:rsid w:val="00241D08"/>
    <w:rsid w:val="0024203F"/>
    <w:rsid w:val="0024228F"/>
    <w:rsid w:val="00243DCB"/>
    <w:rsid w:val="00245E8F"/>
    <w:rsid w:val="002466F5"/>
    <w:rsid w:val="002523CB"/>
    <w:rsid w:val="00256B30"/>
    <w:rsid w:val="0026771C"/>
    <w:rsid w:val="00267EB1"/>
    <w:rsid w:val="0027043F"/>
    <w:rsid w:val="00270527"/>
    <w:rsid w:val="0027304F"/>
    <w:rsid w:val="00273451"/>
    <w:rsid w:val="00274BB0"/>
    <w:rsid w:val="0027544D"/>
    <w:rsid w:val="0027782E"/>
    <w:rsid w:val="0028343A"/>
    <w:rsid w:val="00284138"/>
    <w:rsid w:val="00287422"/>
    <w:rsid w:val="0029046F"/>
    <w:rsid w:val="002909BE"/>
    <w:rsid w:val="002916A7"/>
    <w:rsid w:val="00295510"/>
    <w:rsid w:val="00295DE3"/>
    <w:rsid w:val="002A0E0F"/>
    <w:rsid w:val="002A3CB1"/>
    <w:rsid w:val="002A569F"/>
    <w:rsid w:val="002A68E4"/>
    <w:rsid w:val="002A7438"/>
    <w:rsid w:val="002B3437"/>
    <w:rsid w:val="002B4364"/>
    <w:rsid w:val="002B4E61"/>
    <w:rsid w:val="002D0013"/>
    <w:rsid w:val="002D07E9"/>
    <w:rsid w:val="002D429A"/>
    <w:rsid w:val="002D5B20"/>
    <w:rsid w:val="002D5B81"/>
    <w:rsid w:val="002D5E34"/>
    <w:rsid w:val="002D5E61"/>
    <w:rsid w:val="002D6C31"/>
    <w:rsid w:val="002D71A8"/>
    <w:rsid w:val="002D755E"/>
    <w:rsid w:val="002E328A"/>
    <w:rsid w:val="002E3500"/>
    <w:rsid w:val="002E3D72"/>
    <w:rsid w:val="002E56C2"/>
    <w:rsid w:val="002E6212"/>
    <w:rsid w:val="002F11DB"/>
    <w:rsid w:val="002F2F6F"/>
    <w:rsid w:val="002F4E16"/>
    <w:rsid w:val="00302829"/>
    <w:rsid w:val="00302B73"/>
    <w:rsid w:val="00303B05"/>
    <w:rsid w:val="00305C12"/>
    <w:rsid w:val="00305E4C"/>
    <w:rsid w:val="0030682A"/>
    <w:rsid w:val="00307C68"/>
    <w:rsid w:val="003115D7"/>
    <w:rsid w:val="00311832"/>
    <w:rsid w:val="0031299D"/>
    <w:rsid w:val="0031504D"/>
    <w:rsid w:val="00315AE3"/>
    <w:rsid w:val="0031631B"/>
    <w:rsid w:val="003173E8"/>
    <w:rsid w:val="00321C69"/>
    <w:rsid w:val="003240E8"/>
    <w:rsid w:val="00324DB4"/>
    <w:rsid w:val="0032504E"/>
    <w:rsid w:val="00325A34"/>
    <w:rsid w:val="003309F6"/>
    <w:rsid w:val="00334C49"/>
    <w:rsid w:val="003351CE"/>
    <w:rsid w:val="00335372"/>
    <w:rsid w:val="0034154B"/>
    <w:rsid w:val="00342C54"/>
    <w:rsid w:val="00342FAA"/>
    <w:rsid w:val="003506DE"/>
    <w:rsid w:val="00351289"/>
    <w:rsid w:val="00357197"/>
    <w:rsid w:val="00357813"/>
    <w:rsid w:val="00357BCD"/>
    <w:rsid w:val="003610EA"/>
    <w:rsid w:val="003655E3"/>
    <w:rsid w:val="00366AED"/>
    <w:rsid w:val="00374C82"/>
    <w:rsid w:val="003760E8"/>
    <w:rsid w:val="003775BE"/>
    <w:rsid w:val="00377697"/>
    <w:rsid w:val="00385BE4"/>
    <w:rsid w:val="00387467"/>
    <w:rsid w:val="003902FD"/>
    <w:rsid w:val="0039283A"/>
    <w:rsid w:val="00392884"/>
    <w:rsid w:val="00393EDE"/>
    <w:rsid w:val="003940AA"/>
    <w:rsid w:val="00395D03"/>
    <w:rsid w:val="00396DCD"/>
    <w:rsid w:val="003A616D"/>
    <w:rsid w:val="003B3E93"/>
    <w:rsid w:val="003B4216"/>
    <w:rsid w:val="003B487D"/>
    <w:rsid w:val="003B59B8"/>
    <w:rsid w:val="003B6BCC"/>
    <w:rsid w:val="003C0B13"/>
    <w:rsid w:val="003C47BD"/>
    <w:rsid w:val="003D2517"/>
    <w:rsid w:val="003E143B"/>
    <w:rsid w:val="003E1A1F"/>
    <w:rsid w:val="003E4BC4"/>
    <w:rsid w:val="003E4F6A"/>
    <w:rsid w:val="003E6796"/>
    <w:rsid w:val="003F5AC1"/>
    <w:rsid w:val="003F5DEC"/>
    <w:rsid w:val="004001C9"/>
    <w:rsid w:val="004002BF"/>
    <w:rsid w:val="00400327"/>
    <w:rsid w:val="00400425"/>
    <w:rsid w:val="00400872"/>
    <w:rsid w:val="004013B6"/>
    <w:rsid w:val="00401EAB"/>
    <w:rsid w:val="00402670"/>
    <w:rsid w:val="00402E22"/>
    <w:rsid w:val="00404E1E"/>
    <w:rsid w:val="004062C8"/>
    <w:rsid w:val="00406D59"/>
    <w:rsid w:val="0041134C"/>
    <w:rsid w:val="004113B8"/>
    <w:rsid w:val="0041193A"/>
    <w:rsid w:val="00414C60"/>
    <w:rsid w:val="00417054"/>
    <w:rsid w:val="0041728B"/>
    <w:rsid w:val="004236FE"/>
    <w:rsid w:val="00431757"/>
    <w:rsid w:val="004337DA"/>
    <w:rsid w:val="00434E4C"/>
    <w:rsid w:val="004356C1"/>
    <w:rsid w:val="00443B84"/>
    <w:rsid w:val="00444FB2"/>
    <w:rsid w:val="00447320"/>
    <w:rsid w:val="00452BA9"/>
    <w:rsid w:val="0045394F"/>
    <w:rsid w:val="00461BAF"/>
    <w:rsid w:val="0046327B"/>
    <w:rsid w:val="00466AAD"/>
    <w:rsid w:val="004675FB"/>
    <w:rsid w:val="004677B1"/>
    <w:rsid w:val="0047000D"/>
    <w:rsid w:val="00471DAE"/>
    <w:rsid w:val="004776C0"/>
    <w:rsid w:val="00477AC6"/>
    <w:rsid w:val="00480161"/>
    <w:rsid w:val="00481FA4"/>
    <w:rsid w:val="00482FAD"/>
    <w:rsid w:val="00483B11"/>
    <w:rsid w:val="004857E4"/>
    <w:rsid w:val="00486445"/>
    <w:rsid w:val="004916A3"/>
    <w:rsid w:val="00491E1B"/>
    <w:rsid w:val="004920F9"/>
    <w:rsid w:val="004A1518"/>
    <w:rsid w:val="004A19FE"/>
    <w:rsid w:val="004A1CFA"/>
    <w:rsid w:val="004A3EA4"/>
    <w:rsid w:val="004A4AE1"/>
    <w:rsid w:val="004A5EC2"/>
    <w:rsid w:val="004A6420"/>
    <w:rsid w:val="004B052E"/>
    <w:rsid w:val="004B3FDC"/>
    <w:rsid w:val="004B44D5"/>
    <w:rsid w:val="004B53A1"/>
    <w:rsid w:val="004B6F7B"/>
    <w:rsid w:val="004B7264"/>
    <w:rsid w:val="004B7403"/>
    <w:rsid w:val="004B7FCD"/>
    <w:rsid w:val="004C0CC2"/>
    <w:rsid w:val="004C10A9"/>
    <w:rsid w:val="004C3FDA"/>
    <w:rsid w:val="004C6ED7"/>
    <w:rsid w:val="004C7453"/>
    <w:rsid w:val="004D1990"/>
    <w:rsid w:val="004D3D16"/>
    <w:rsid w:val="004D450F"/>
    <w:rsid w:val="004D4A83"/>
    <w:rsid w:val="004D63B0"/>
    <w:rsid w:val="004D6C4A"/>
    <w:rsid w:val="004D7240"/>
    <w:rsid w:val="004E600B"/>
    <w:rsid w:val="004E6119"/>
    <w:rsid w:val="004E6B3B"/>
    <w:rsid w:val="004E6BAB"/>
    <w:rsid w:val="004E7FBE"/>
    <w:rsid w:val="004F712F"/>
    <w:rsid w:val="004F7F5E"/>
    <w:rsid w:val="00503490"/>
    <w:rsid w:val="00503EE0"/>
    <w:rsid w:val="00507F30"/>
    <w:rsid w:val="00511554"/>
    <w:rsid w:val="005120AC"/>
    <w:rsid w:val="00513003"/>
    <w:rsid w:val="005142AE"/>
    <w:rsid w:val="00514BA9"/>
    <w:rsid w:val="005153D0"/>
    <w:rsid w:val="00516F61"/>
    <w:rsid w:val="005203D6"/>
    <w:rsid w:val="00520DD7"/>
    <w:rsid w:val="005247BA"/>
    <w:rsid w:val="00525B6E"/>
    <w:rsid w:val="005277DD"/>
    <w:rsid w:val="005326BE"/>
    <w:rsid w:val="00535625"/>
    <w:rsid w:val="00535CF8"/>
    <w:rsid w:val="00537631"/>
    <w:rsid w:val="00541854"/>
    <w:rsid w:val="0054197F"/>
    <w:rsid w:val="00541BB7"/>
    <w:rsid w:val="0054370D"/>
    <w:rsid w:val="00543EE4"/>
    <w:rsid w:val="0054576E"/>
    <w:rsid w:val="0054634D"/>
    <w:rsid w:val="00546CA2"/>
    <w:rsid w:val="00555E24"/>
    <w:rsid w:val="00562EB4"/>
    <w:rsid w:val="00564973"/>
    <w:rsid w:val="0056773A"/>
    <w:rsid w:val="00570874"/>
    <w:rsid w:val="00572272"/>
    <w:rsid w:val="00572E53"/>
    <w:rsid w:val="00574C27"/>
    <w:rsid w:val="005759A5"/>
    <w:rsid w:val="00577422"/>
    <w:rsid w:val="00577683"/>
    <w:rsid w:val="005852E9"/>
    <w:rsid w:val="00590C1F"/>
    <w:rsid w:val="00591069"/>
    <w:rsid w:val="00591D43"/>
    <w:rsid w:val="0059323A"/>
    <w:rsid w:val="0059390E"/>
    <w:rsid w:val="005941CB"/>
    <w:rsid w:val="005941FC"/>
    <w:rsid w:val="00595428"/>
    <w:rsid w:val="0059661F"/>
    <w:rsid w:val="00597C5B"/>
    <w:rsid w:val="00597CCF"/>
    <w:rsid w:val="005A169E"/>
    <w:rsid w:val="005A2F33"/>
    <w:rsid w:val="005A463F"/>
    <w:rsid w:val="005A5ABC"/>
    <w:rsid w:val="005A5DB3"/>
    <w:rsid w:val="005A6B47"/>
    <w:rsid w:val="005B277E"/>
    <w:rsid w:val="005B2C3A"/>
    <w:rsid w:val="005B4441"/>
    <w:rsid w:val="005B491D"/>
    <w:rsid w:val="005B6308"/>
    <w:rsid w:val="005B68C5"/>
    <w:rsid w:val="005B71EB"/>
    <w:rsid w:val="005B74B3"/>
    <w:rsid w:val="005C0D0F"/>
    <w:rsid w:val="005C3068"/>
    <w:rsid w:val="005C3DA7"/>
    <w:rsid w:val="005D0863"/>
    <w:rsid w:val="005D155C"/>
    <w:rsid w:val="005D279D"/>
    <w:rsid w:val="005D3B4A"/>
    <w:rsid w:val="005E0088"/>
    <w:rsid w:val="005E3C83"/>
    <w:rsid w:val="005E458A"/>
    <w:rsid w:val="005E528F"/>
    <w:rsid w:val="005E543B"/>
    <w:rsid w:val="005F1C10"/>
    <w:rsid w:val="005F1E3A"/>
    <w:rsid w:val="005F45AE"/>
    <w:rsid w:val="005F5F92"/>
    <w:rsid w:val="005F5FBC"/>
    <w:rsid w:val="005F7285"/>
    <w:rsid w:val="006009D4"/>
    <w:rsid w:val="00603D4D"/>
    <w:rsid w:val="00605136"/>
    <w:rsid w:val="00611A0A"/>
    <w:rsid w:val="00612B9F"/>
    <w:rsid w:val="006131DE"/>
    <w:rsid w:val="0061515A"/>
    <w:rsid w:val="00615729"/>
    <w:rsid w:val="00621B96"/>
    <w:rsid w:val="00622218"/>
    <w:rsid w:val="006268D6"/>
    <w:rsid w:val="00630D22"/>
    <w:rsid w:val="00634009"/>
    <w:rsid w:val="00635B5A"/>
    <w:rsid w:val="00636E19"/>
    <w:rsid w:val="00640128"/>
    <w:rsid w:val="0064246E"/>
    <w:rsid w:val="00644C6E"/>
    <w:rsid w:val="00644F94"/>
    <w:rsid w:val="00650177"/>
    <w:rsid w:val="00650264"/>
    <w:rsid w:val="00655090"/>
    <w:rsid w:val="0065706F"/>
    <w:rsid w:val="00657A36"/>
    <w:rsid w:val="00657AD4"/>
    <w:rsid w:val="00657B88"/>
    <w:rsid w:val="00657CC5"/>
    <w:rsid w:val="006606A9"/>
    <w:rsid w:val="00663950"/>
    <w:rsid w:val="006641F5"/>
    <w:rsid w:val="006664E1"/>
    <w:rsid w:val="006671CE"/>
    <w:rsid w:val="0067107E"/>
    <w:rsid w:val="006731C2"/>
    <w:rsid w:val="00674747"/>
    <w:rsid w:val="0067490E"/>
    <w:rsid w:val="00681461"/>
    <w:rsid w:val="00682ECE"/>
    <w:rsid w:val="0068408A"/>
    <w:rsid w:val="00684AEE"/>
    <w:rsid w:val="006850D8"/>
    <w:rsid w:val="00685137"/>
    <w:rsid w:val="00690A0D"/>
    <w:rsid w:val="006945E0"/>
    <w:rsid w:val="00695606"/>
    <w:rsid w:val="0069581F"/>
    <w:rsid w:val="00696D99"/>
    <w:rsid w:val="006A01D0"/>
    <w:rsid w:val="006A1294"/>
    <w:rsid w:val="006A1C4D"/>
    <w:rsid w:val="006A3ABA"/>
    <w:rsid w:val="006A58A9"/>
    <w:rsid w:val="006B1A0B"/>
    <w:rsid w:val="006B47B6"/>
    <w:rsid w:val="006B51C6"/>
    <w:rsid w:val="006B5D24"/>
    <w:rsid w:val="006B6CAA"/>
    <w:rsid w:val="006B74FA"/>
    <w:rsid w:val="006C01CE"/>
    <w:rsid w:val="006C19E0"/>
    <w:rsid w:val="006C5CD9"/>
    <w:rsid w:val="006D032C"/>
    <w:rsid w:val="006D0672"/>
    <w:rsid w:val="006D1449"/>
    <w:rsid w:val="006D1977"/>
    <w:rsid w:val="006D349A"/>
    <w:rsid w:val="006D3E7D"/>
    <w:rsid w:val="006D6059"/>
    <w:rsid w:val="006D7685"/>
    <w:rsid w:val="006E0F90"/>
    <w:rsid w:val="006E3B74"/>
    <w:rsid w:val="006E589A"/>
    <w:rsid w:val="006E5951"/>
    <w:rsid w:val="006E5E17"/>
    <w:rsid w:val="006F75BD"/>
    <w:rsid w:val="00703A0A"/>
    <w:rsid w:val="0070520A"/>
    <w:rsid w:val="00706D2D"/>
    <w:rsid w:val="007124C6"/>
    <w:rsid w:val="007132F3"/>
    <w:rsid w:val="00713837"/>
    <w:rsid w:val="00713F38"/>
    <w:rsid w:val="0071437C"/>
    <w:rsid w:val="0071793C"/>
    <w:rsid w:val="00717C9B"/>
    <w:rsid w:val="00720079"/>
    <w:rsid w:val="00722C18"/>
    <w:rsid w:val="0072308A"/>
    <w:rsid w:val="00727196"/>
    <w:rsid w:val="00730462"/>
    <w:rsid w:val="00731D95"/>
    <w:rsid w:val="007320B2"/>
    <w:rsid w:val="00733A8E"/>
    <w:rsid w:val="00733D50"/>
    <w:rsid w:val="007401C4"/>
    <w:rsid w:val="007403C2"/>
    <w:rsid w:val="00740CD5"/>
    <w:rsid w:val="007426B6"/>
    <w:rsid w:val="00742FBF"/>
    <w:rsid w:val="007448C0"/>
    <w:rsid w:val="00745B3E"/>
    <w:rsid w:val="00746508"/>
    <w:rsid w:val="007479E9"/>
    <w:rsid w:val="00751CEA"/>
    <w:rsid w:val="0075387D"/>
    <w:rsid w:val="00755C48"/>
    <w:rsid w:val="00757B19"/>
    <w:rsid w:val="00764519"/>
    <w:rsid w:val="00764B70"/>
    <w:rsid w:val="00767149"/>
    <w:rsid w:val="00771BDE"/>
    <w:rsid w:val="00771D7E"/>
    <w:rsid w:val="00777948"/>
    <w:rsid w:val="00777C39"/>
    <w:rsid w:val="00782DDC"/>
    <w:rsid w:val="00783848"/>
    <w:rsid w:val="00784050"/>
    <w:rsid w:val="00784D7F"/>
    <w:rsid w:val="00785B70"/>
    <w:rsid w:val="00787279"/>
    <w:rsid w:val="0078777A"/>
    <w:rsid w:val="00787A70"/>
    <w:rsid w:val="00791AD2"/>
    <w:rsid w:val="00792729"/>
    <w:rsid w:val="00793E41"/>
    <w:rsid w:val="00794505"/>
    <w:rsid w:val="00797B4D"/>
    <w:rsid w:val="007A0707"/>
    <w:rsid w:val="007A53AE"/>
    <w:rsid w:val="007A5790"/>
    <w:rsid w:val="007B10AF"/>
    <w:rsid w:val="007B1D23"/>
    <w:rsid w:val="007B348C"/>
    <w:rsid w:val="007B6AD3"/>
    <w:rsid w:val="007C08D8"/>
    <w:rsid w:val="007C159F"/>
    <w:rsid w:val="007C17D6"/>
    <w:rsid w:val="007C2E96"/>
    <w:rsid w:val="007C3B96"/>
    <w:rsid w:val="007C438B"/>
    <w:rsid w:val="007C484A"/>
    <w:rsid w:val="007C4859"/>
    <w:rsid w:val="007C697A"/>
    <w:rsid w:val="007D1EC9"/>
    <w:rsid w:val="007D28DB"/>
    <w:rsid w:val="007E0216"/>
    <w:rsid w:val="007E30EF"/>
    <w:rsid w:val="007E6A89"/>
    <w:rsid w:val="007F32D3"/>
    <w:rsid w:val="007F4F37"/>
    <w:rsid w:val="007F5990"/>
    <w:rsid w:val="007F5FF9"/>
    <w:rsid w:val="007F630C"/>
    <w:rsid w:val="00800C1A"/>
    <w:rsid w:val="00801A89"/>
    <w:rsid w:val="00801F0C"/>
    <w:rsid w:val="00802256"/>
    <w:rsid w:val="008023B0"/>
    <w:rsid w:val="0080783B"/>
    <w:rsid w:val="00810F98"/>
    <w:rsid w:val="008129EC"/>
    <w:rsid w:val="00813137"/>
    <w:rsid w:val="008169C4"/>
    <w:rsid w:val="00820936"/>
    <w:rsid w:val="008218AC"/>
    <w:rsid w:val="008223D1"/>
    <w:rsid w:val="0082288D"/>
    <w:rsid w:val="00827C4B"/>
    <w:rsid w:val="0083151A"/>
    <w:rsid w:val="00834DE2"/>
    <w:rsid w:val="0083578C"/>
    <w:rsid w:val="008359F8"/>
    <w:rsid w:val="008402AB"/>
    <w:rsid w:val="00842BE0"/>
    <w:rsid w:val="008434A6"/>
    <w:rsid w:val="00851843"/>
    <w:rsid w:val="00851EFD"/>
    <w:rsid w:val="0085278B"/>
    <w:rsid w:val="008538B8"/>
    <w:rsid w:val="00865CFF"/>
    <w:rsid w:val="00866665"/>
    <w:rsid w:val="00866D31"/>
    <w:rsid w:val="008674E4"/>
    <w:rsid w:val="008707E8"/>
    <w:rsid w:val="00871F6B"/>
    <w:rsid w:val="0087324C"/>
    <w:rsid w:val="00874F7B"/>
    <w:rsid w:val="008870BA"/>
    <w:rsid w:val="00891818"/>
    <w:rsid w:val="00892E4F"/>
    <w:rsid w:val="008937EA"/>
    <w:rsid w:val="00893E14"/>
    <w:rsid w:val="00895F0A"/>
    <w:rsid w:val="008A21DF"/>
    <w:rsid w:val="008A2C2A"/>
    <w:rsid w:val="008A534E"/>
    <w:rsid w:val="008A5CF2"/>
    <w:rsid w:val="008A72DE"/>
    <w:rsid w:val="008A7ACA"/>
    <w:rsid w:val="008B1182"/>
    <w:rsid w:val="008B15D6"/>
    <w:rsid w:val="008B2FBA"/>
    <w:rsid w:val="008B3DA4"/>
    <w:rsid w:val="008B4FFC"/>
    <w:rsid w:val="008B560D"/>
    <w:rsid w:val="008B5670"/>
    <w:rsid w:val="008B5C1D"/>
    <w:rsid w:val="008B76DF"/>
    <w:rsid w:val="008C03CC"/>
    <w:rsid w:val="008C112D"/>
    <w:rsid w:val="008C21E6"/>
    <w:rsid w:val="008C416B"/>
    <w:rsid w:val="008C49C0"/>
    <w:rsid w:val="008C5654"/>
    <w:rsid w:val="008C6E0C"/>
    <w:rsid w:val="008C7068"/>
    <w:rsid w:val="008D2B5C"/>
    <w:rsid w:val="008D397A"/>
    <w:rsid w:val="008D592C"/>
    <w:rsid w:val="008D5FEF"/>
    <w:rsid w:val="008D60FB"/>
    <w:rsid w:val="008D7459"/>
    <w:rsid w:val="008D74EC"/>
    <w:rsid w:val="008E4351"/>
    <w:rsid w:val="008E4C71"/>
    <w:rsid w:val="008F0959"/>
    <w:rsid w:val="008F1997"/>
    <w:rsid w:val="008F5DDF"/>
    <w:rsid w:val="008F68C6"/>
    <w:rsid w:val="00900679"/>
    <w:rsid w:val="00904847"/>
    <w:rsid w:val="00904AAA"/>
    <w:rsid w:val="009056CA"/>
    <w:rsid w:val="00906A35"/>
    <w:rsid w:val="00910E88"/>
    <w:rsid w:val="00916496"/>
    <w:rsid w:val="00921352"/>
    <w:rsid w:val="00923C57"/>
    <w:rsid w:val="00923F15"/>
    <w:rsid w:val="00925849"/>
    <w:rsid w:val="009327D4"/>
    <w:rsid w:val="009330AA"/>
    <w:rsid w:val="00934FF8"/>
    <w:rsid w:val="00942FBD"/>
    <w:rsid w:val="009434FC"/>
    <w:rsid w:val="00946379"/>
    <w:rsid w:val="009475B3"/>
    <w:rsid w:val="00947AA6"/>
    <w:rsid w:val="0095297A"/>
    <w:rsid w:val="00957716"/>
    <w:rsid w:val="009600D5"/>
    <w:rsid w:val="009612BB"/>
    <w:rsid w:val="0096291A"/>
    <w:rsid w:val="00962DA2"/>
    <w:rsid w:val="009643DD"/>
    <w:rsid w:val="00967E6A"/>
    <w:rsid w:val="00977B90"/>
    <w:rsid w:val="0098129E"/>
    <w:rsid w:val="0098420E"/>
    <w:rsid w:val="0098427C"/>
    <w:rsid w:val="00985079"/>
    <w:rsid w:val="00990C05"/>
    <w:rsid w:val="009916F4"/>
    <w:rsid w:val="009954F8"/>
    <w:rsid w:val="00996D56"/>
    <w:rsid w:val="009A0330"/>
    <w:rsid w:val="009A04DF"/>
    <w:rsid w:val="009A0597"/>
    <w:rsid w:val="009A36B5"/>
    <w:rsid w:val="009A48CF"/>
    <w:rsid w:val="009A56C3"/>
    <w:rsid w:val="009A646E"/>
    <w:rsid w:val="009A6AA0"/>
    <w:rsid w:val="009B0189"/>
    <w:rsid w:val="009B0650"/>
    <w:rsid w:val="009B0E0F"/>
    <w:rsid w:val="009B18C5"/>
    <w:rsid w:val="009B1F22"/>
    <w:rsid w:val="009B596C"/>
    <w:rsid w:val="009B5976"/>
    <w:rsid w:val="009B7477"/>
    <w:rsid w:val="009C03E3"/>
    <w:rsid w:val="009C16C5"/>
    <w:rsid w:val="009C54D0"/>
    <w:rsid w:val="009C570B"/>
    <w:rsid w:val="009C575D"/>
    <w:rsid w:val="009C5CE6"/>
    <w:rsid w:val="009C6CA7"/>
    <w:rsid w:val="009D2F1B"/>
    <w:rsid w:val="009D322F"/>
    <w:rsid w:val="009D5E54"/>
    <w:rsid w:val="009D606F"/>
    <w:rsid w:val="009D66C1"/>
    <w:rsid w:val="009E0205"/>
    <w:rsid w:val="009E0312"/>
    <w:rsid w:val="009E260C"/>
    <w:rsid w:val="009E2B34"/>
    <w:rsid w:val="009E3851"/>
    <w:rsid w:val="009E39EA"/>
    <w:rsid w:val="009E47D9"/>
    <w:rsid w:val="009E4CC9"/>
    <w:rsid w:val="009E7914"/>
    <w:rsid w:val="009F6EC8"/>
    <w:rsid w:val="00A026D7"/>
    <w:rsid w:val="00A07320"/>
    <w:rsid w:val="00A11282"/>
    <w:rsid w:val="00A14A0C"/>
    <w:rsid w:val="00A150F7"/>
    <w:rsid w:val="00A15926"/>
    <w:rsid w:val="00A16CBE"/>
    <w:rsid w:val="00A1733D"/>
    <w:rsid w:val="00A17E7F"/>
    <w:rsid w:val="00A2047B"/>
    <w:rsid w:val="00A23F5D"/>
    <w:rsid w:val="00A258F5"/>
    <w:rsid w:val="00A30935"/>
    <w:rsid w:val="00A32177"/>
    <w:rsid w:val="00A329C4"/>
    <w:rsid w:val="00A35BE4"/>
    <w:rsid w:val="00A4083C"/>
    <w:rsid w:val="00A4503E"/>
    <w:rsid w:val="00A471DC"/>
    <w:rsid w:val="00A51C53"/>
    <w:rsid w:val="00A52F7C"/>
    <w:rsid w:val="00A54C72"/>
    <w:rsid w:val="00A56879"/>
    <w:rsid w:val="00A613B7"/>
    <w:rsid w:val="00A63F8B"/>
    <w:rsid w:val="00A6563E"/>
    <w:rsid w:val="00A67294"/>
    <w:rsid w:val="00A70245"/>
    <w:rsid w:val="00A71391"/>
    <w:rsid w:val="00A7389B"/>
    <w:rsid w:val="00A77B34"/>
    <w:rsid w:val="00A83207"/>
    <w:rsid w:val="00A8501E"/>
    <w:rsid w:val="00A862B8"/>
    <w:rsid w:val="00A864B1"/>
    <w:rsid w:val="00A87AD0"/>
    <w:rsid w:val="00A94DB8"/>
    <w:rsid w:val="00A969B2"/>
    <w:rsid w:val="00A96CD0"/>
    <w:rsid w:val="00AA00F3"/>
    <w:rsid w:val="00AA2668"/>
    <w:rsid w:val="00AA520B"/>
    <w:rsid w:val="00AA566F"/>
    <w:rsid w:val="00AB1712"/>
    <w:rsid w:val="00AB344A"/>
    <w:rsid w:val="00AB71C1"/>
    <w:rsid w:val="00AB737A"/>
    <w:rsid w:val="00AB7E1B"/>
    <w:rsid w:val="00AC25A2"/>
    <w:rsid w:val="00AC569D"/>
    <w:rsid w:val="00AD42EE"/>
    <w:rsid w:val="00AD6003"/>
    <w:rsid w:val="00AE2E08"/>
    <w:rsid w:val="00AE4E78"/>
    <w:rsid w:val="00AE64EF"/>
    <w:rsid w:val="00AE6945"/>
    <w:rsid w:val="00AE7FA0"/>
    <w:rsid w:val="00AF03BD"/>
    <w:rsid w:val="00AF0D41"/>
    <w:rsid w:val="00AF1A42"/>
    <w:rsid w:val="00AF2DC7"/>
    <w:rsid w:val="00AF3FF5"/>
    <w:rsid w:val="00AF4040"/>
    <w:rsid w:val="00AF43A4"/>
    <w:rsid w:val="00AF549E"/>
    <w:rsid w:val="00B01AFE"/>
    <w:rsid w:val="00B024FE"/>
    <w:rsid w:val="00B03573"/>
    <w:rsid w:val="00B039F4"/>
    <w:rsid w:val="00B06CF2"/>
    <w:rsid w:val="00B06FD2"/>
    <w:rsid w:val="00B132B1"/>
    <w:rsid w:val="00B21C5C"/>
    <w:rsid w:val="00B25FC3"/>
    <w:rsid w:val="00B27BB4"/>
    <w:rsid w:val="00B27C17"/>
    <w:rsid w:val="00B3612F"/>
    <w:rsid w:val="00B36EA7"/>
    <w:rsid w:val="00B37964"/>
    <w:rsid w:val="00B37D3D"/>
    <w:rsid w:val="00B406FE"/>
    <w:rsid w:val="00B41B93"/>
    <w:rsid w:val="00B42A09"/>
    <w:rsid w:val="00B44A37"/>
    <w:rsid w:val="00B4524F"/>
    <w:rsid w:val="00B458FA"/>
    <w:rsid w:val="00B468EB"/>
    <w:rsid w:val="00B56E23"/>
    <w:rsid w:val="00B60400"/>
    <w:rsid w:val="00B63553"/>
    <w:rsid w:val="00B63A09"/>
    <w:rsid w:val="00B64500"/>
    <w:rsid w:val="00B649CF"/>
    <w:rsid w:val="00B64E7F"/>
    <w:rsid w:val="00B652A2"/>
    <w:rsid w:val="00B660CD"/>
    <w:rsid w:val="00B7341B"/>
    <w:rsid w:val="00B7560D"/>
    <w:rsid w:val="00B830F1"/>
    <w:rsid w:val="00B84557"/>
    <w:rsid w:val="00B85E66"/>
    <w:rsid w:val="00B93669"/>
    <w:rsid w:val="00B939D2"/>
    <w:rsid w:val="00B93E42"/>
    <w:rsid w:val="00B94F66"/>
    <w:rsid w:val="00B97436"/>
    <w:rsid w:val="00BA0DF1"/>
    <w:rsid w:val="00BA11C8"/>
    <w:rsid w:val="00BA1414"/>
    <w:rsid w:val="00BA4215"/>
    <w:rsid w:val="00BA54E5"/>
    <w:rsid w:val="00BA624D"/>
    <w:rsid w:val="00BA6A49"/>
    <w:rsid w:val="00BA7B6F"/>
    <w:rsid w:val="00BB0DB1"/>
    <w:rsid w:val="00BB1CA1"/>
    <w:rsid w:val="00BB5F0D"/>
    <w:rsid w:val="00BC0862"/>
    <w:rsid w:val="00BC0EF8"/>
    <w:rsid w:val="00BC19F5"/>
    <w:rsid w:val="00BC2540"/>
    <w:rsid w:val="00BC4F8C"/>
    <w:rsid w:val="00BC7F12"/>
    <w:rsid w:val="00BD3170"/>
    <w:rsid w:val="00BD33B2"/>
    <w:rsid w:val="00BD4958"/>
    <w:rsid w:val="00BD5DDC"/>
    <w:rsid w:val="00BE2724"/>
    <w:rsid w:val="00BE45A3"/>
    <w:rsid w:val="00BE6B2D"/>
    <w:rsid w:val="00BE6B8F"/>
    <w:rsid w:val="00BF1533"/>
    <w:rsid w:val="00BF6AF0"/>
    <w:rsid w:val="00BF78C6"/>
    <w:rsid w:val="00BF7D53"/>
    <w:rsid w:val="00C00D11"/>
    <w:rsid w:val="00C02790"/>
    <w:rsid w:val="00C02FF3"/>
    <w:rsid w:val="00C0638B"/>
    <w:rsid w:val="00C158A7"/>
    <w:rsid w:val="00C15DFE"/>
    <w:rsid w:val="00C168EE"/>
    <w:rsid w:val="00C201B7"/>
    <w:rsid w:val="00C20BE1"/>
    <w:rsid w:val="00C2107F"/>
    <w:rsid w:val="00C219BC"/>
    <w:rsid w:val="00C22E9C"/>
    <w:rsid w:val="00C231E7"/>
    <w:rsid w:val="00C24576"/>
    <w:rsid w:val="00C24B92"/>
    <w:rsid w:val="00C24CF4"/>
    <w:rsid w:val="00C24D76"/>
    <w:rsid w:val="00C269E7"/>
    <w:rsid w:val="00C26E36"/>
    <w:rsid w:val="00C27E88"/>
    <w:rsid w:val="00C31E71"/>
    <w:rsid w:val="00C37712"/>
    <w:rsid w:val="00C37EC5"/>
    <w:rsid w:val="00C40E0A"/>
    <w:rsid w:val="00C4112F"/>
    <w:rsid w:val="00C4690A"/>
    <w:rsid w:val="00C46E05"/>
    <w:rsid w:val="00C4784E"/>
    <w:rsid w:val="00C5010C"/>
    <w:rsid w:val="00C51523"/>
    <w:rsid w:val="00C51D98"/>
    <w:rsid w:val="00C5234E"/>
    <w:rsid w:val="00C54300"/>
    <w:rsid w:val="00C55F77"/>
    <w:rsid w:val="00C6015B"/>
    <w:rsid w:val="00C6039B"/>
    <w:rsid w:val="00C606BA"/>
    <w:rsid w:val="00C749EB"/>
    <w:rsid w:val="00C8003B"/>
    <w:rsid w:val="00C81D0D"/>
    <w:rsid w:val="00C84CA6"/>
    <w:rsid w:val="00C935B7"/>
    <w:rsid w:val="00CA5031"/>
    <w:rsid w:val="00CA6424"/>
    <w:rsid w:val="00CA6E1B"/>
    <w:rsid w:val="00CB00DC"/>
    <w:rsid w:val="00CB0DC5"/>
    <w:rsid w:val="00CB31C4"/>
    <w:rsid w:val="00CB3CDF"/>
    <w:rsid w:val="00CB5126"/>
    <w:rsid w:val="00CB5339"/>
    <w:rsid w:val="00CB6B9C"/>
    <w:rsid w:val="00CB7A24"/>
    <w:rsid w:val="00CC08FC"/>
    <w:rsid w:val="00CC146D"/>
    <w:rsid w:val="00CC1C38"/>
    <w:rsid w:val="00CC277B"/>
    <w:rsid w:val="00CC6242"/>
    <w:rsid w:val="00CC6540"/>
    <w:rsid w:val="00CC6DFB"/>
    <w:rsid w:val="00CD0800"/>
    <w:rsid w:val="00CD13DE"/>
    <w:rsid w:val="00CD15D3"/>
    <w:rsid w:val="00CD5EC2"/>
    <w:rsid w:val="00CE39EE"/>
    <w:rsid w:val="00CE5236"/>
    <w:rsid w:val="00CE7B55"/>
    <w:rsid w:val="00CF1EA0"/>
    <w:rsid w:val="00CF5AF1"/>
    <w:rsid w:val="00CF6418"/>
    <w:rsid w:val="00D000AA"/>
    <w:rsid w:val="00D01A1E"/>
    <w:rsid w:val="00D01F71"/>
    <w:rsid w:val="00D052A1"/>
    <w:rsid w:val="00D0714C"/>
    <w:rsid w:val="00D07CCA"/>
    <w:rsid w:val="00D13094"/>
    <w:rsid w:val="00D15029"/>
    <w:rsid w:val="00D15CE1"/>
    <w:rsid w:val="00D20369"/>
    <w:rsid w:val="00D20F07"/>
    <w:rsid w:val="00D27A8C"/>
    <w:rsid w:val="00D30D15"/>
    <w:rsid w:val="00D31F72"/>
    <w:rsid w:val="00D34E09"/>
    <w:rsid w:val="00D365D8"/>
    <w:rsid w:val="00D37AB0"/>
    <w:rsid w:val="00D4103B"/>
    <w:rsid w:val="00D4309E"/>
    <w:rsid w:val="00D43157"/>
    <w:rsid w:val="00D43A9E"/>
    <w:rsid w:val="00D461DA"/>
    <w:rsid w:val="00D5302E"/>
    <w:rsid w:val="00D54002"/>
    <w:rsid w:val="00D54EB5"/>
    <w:rsid w:val="00D61F55"/>
    <w:rsid w:val="00D63400"/>
    <w:rsid w:val="00D648A3"/>
    <w:rsid w:val="00D64B26"/>
    <w:rsid w:val="00D6593E"/>
    <w:rsid w:val="00D72953"/>
    <w:rsid w:val="00D72AC9"/>
    <w:rsid w:val="00D7322E"/>
    <w:rsid w:val="00D77BBC"/>
    <w:rsid w:val="00D804A0"/>
    <w:rsid w:val="00D814A2"/>
    <w:rsid w:val="00D81A33"/>
    <w:rsid w:val="00D82246"/>
    <w:rsid w:val="00D87A50"/>
    <w:rsid w:val="00D87D5F"/>
    <w:rsid w:val="00D90E22"/>
    <w:rsid w:val="00D9104B"/>
    <w:rsid w:val="00D951CD"/>
    <w:rsid w:val="00D96630"/>
    <w:rsid w:val="00DA197B"/>
    <w:rsid w:val="00DA5778"/>
    <w:rsid w:val="00DA68DA"/>
    <w:rsid w:val="00DB1CFF"/>
    <w:rsid w:val="00DB3ECA"/>
    <w:rsid w:val="00DB4CE5"/>
    <w:rsid w:val="00DC01C2"/>
    <w:rsid w:val="00DC15C9"/>
    <w:rsid w:val="00DC1AFE"/>
    <w:rsid w:val="00DC22C8"/>
    <w:rsid w:val="00DC5183"/>
    <w:rsid w:val="00DC5248"/>
    <w:rsid w:val="00DC55B6"/>
    <w:rsid w:val="00DC5956"/>
    <w:rsid w:val="00DC6426"/>
    <w:rsid w:val="00DC6DFD"/>
    <w:rsid w:val="00DC7319"/>
    <w:rsid w:val="00DC74F1"/>
    <w:rsid w:val="00DD0B55"/>
    <w:rsid w:val="00DD17CE"/>
    <w:rsid w:val="00DD49D1"/>
    <w:rsid w:val="00DD54A5"/>
    <w:rsid w:val="00DD5606"/>
    <w:rsid w:val="00DE298A"/>
    <w:rsid w:val="00DE2A03"/>
    <w:rsid w:val="00DE62F2"/>
    <w:rsid w:val="00DE6B2F"/>
    <w:rsid w:val="00DF0140"/>
    <w:rsid w:val="00DF23F6"/>
    <w:rsid w:val="00DF27D2"/>
    <w:rsid w:val="00DF2F60"/>
    <w:rsid w:val="00DF47A1"/>
    <w:rsid w:val="00DF73DF"/>
    <w:rsid w:val="00DF78D1"/>
    <w:rsid w:val="00E00883"/>
    <w:rsid w:val="00E02254"/>
    <w:rsid w:val="00E039B4"/>
    <w:rsid w:val="00E04C90"/>
    <w:rsid w:val="00E05D0A"/>
    <w:rsid w:val="00E07613"/>
    <w:rsid w:val="00E125C6"/>
    <w:rsid w:val="00E13E81"/>
    <w:rsid w:val="00E15AB7"/>
    <w:rsid w:val="00E16CE1"/>
    <w:rsid w:val="00E205AC"/>
    <w:rsid w:val="00E21FBE"/>
    <w:rsid w:val="00E22B51"/>
    <w:rsid w:val="00E23D46"/>
    <w:rsid w:val="00E2523B"/>
    <w:rsid w:val="00E26603"/>
    <w:rsid w:val="00E271E9"/>
    <w:rsid w:val="00E31F10"/>
    <w:rsid w:val="00E4020A"/>
    <w:rsid w:val="00E4087C"/>
    <w:rsid w:val="00E41553"/>
    <w:rsid w:val="00E41F5D"/>
    <w:rsid w:val="00E4666E"/>
    <w:rsid w:val="00E46DA0"/>
    <w:rsid w:val="00E4703C"/>
    <w:rsid w:val="00E47A3D"/>
    <w:rsid w:val="00E51625"/>
    <w:rsid w:val="00E52BF6"/>
    <w:rsid w:val="00E55CD5"/>
    <w:rsid w:val="00E574DD"/>
    <w:rsid w:val="00E57CF2"/>
    <w:rsid w:val="00E60210"/>
    <w:rsid w:val="00E60701"/>
    <w:rsid w:val="00E60791"/>
    <w:rsid w:val="00E60847"/>
    <w:rsid w:val="00E631BC"/>
    <w:rsid w:val="00E64425"/>
    <w:rsid w:val="00E65269"/>
    <w:rsid w:val="00E66699"/>
    <w:rsid w:val="00E72297"/>
    <w:rsid w:val="00E7409C"/>
    <w:rsid w:val="00E75389"/>
    <w:rsid w:val="00E767C3"/>
    <w:rsid w:val="00E80339"/>
    <w:rsid w:val="00E81AED"/>
    <w:rsid w:val="00E83B17"/>
    <w:rsid w:val="00E83FC2"/>
    <w:rsid w:val="00E874A5"/>
    <w:rsid w:val="00E913BC"/>
    <w:rsid w:val="00E921B0"/>
    <w:rsid w:val="00E97CF8"/>
    <w:rsid w:val="00EA286E"/>
    <w:rsid w:val="00EB4C38"/>
    <w:rsid w:val="00EB59BD"/>
    <w:rsid w:val="00EB77A9"/>
    <w:rsid w:val="00EB7D61"/>
    <w:rsid w:val="00EC0CEB"/>
    <w:rsid w:val="00EC3BD8"/>
    <w:rsid w:val="00EC463D"/>
    <w:rsid w:val="00EC50D1"/>
    <w:rsid w:val="00EC68F1"/>
    <w:rsid w:val="00EC6904"/>
    <w:rsid w:val="00EC6CAD"/>
    <w:rsid w:val="00EC7445"/>
    <w:rsid w:val="00ED22D1"/>
    <w:rsid w:val="00ED7D89"/>
    <w:rsid w:val="00EE10CF"/>
    <w:rsid w:val="00EE2827"/>
    <w:rsid w:val="00EE3736"/>
    <w:rsid w:val="00EE51A3"/>
    <w:rsid w:val="00EE5979"/>
    <w:rsid w:val="00EF0995"/>
    <w:rsid w:val="00EF0CF9"/>
    <w:rsid w:val="00EF1BA8"/>
    <w:rsid w:val="00EF3556"/>
    <w:rsid w:val="00EF56A5"/>
    <w:rsid w:val="00EF69A1"/>
    <w:rsid w:val="00EF767F"/>
    <w:rsid w:val="00F0144B"/>
    <w:rsid w:val="00F02398"/>
    <w:rsid w:val="00F02A16"/>
    <w:rsid w:val="00F034B4"/>
    <w:rsid w:val="00F044A9"/>
    <w:rsid w:val="00F04913"/>
    <w:rsid w:val="00F05330"/>
    <w:rsid w:val="00F0661C"/>
    <w:rsid w:val="00F118DF"/>
    <w:rsid w:val="00F120CA"/>
    <w:rsid w:val="00F12B2F"/>
    <w:rsid w:val="00F12D01"/>
    <w:rsid w:val="00F1550B"/>
    <w:rsid w:val="00F16969"/>
    <w:rsid w:val="00F16E2E"/>
    <w:rsid w:val="00F17019"/>
    <w:rsid w:val="00F178C7"/>
    <w:rsid w:val="00F22BD3"/>
    <w:rsid w:val="00F2324B"/>
    <w:rsid w:val="00F27530"/>
    <w:rsid w:val="00F27C5B"/>
    <w:rsid w:val="00F31C10"/>
    <w:rsid w:val="00F331A3"/>
    <w:rsid w:val="00F338B6"/>
    <w:rsid w:val="00F339C2"/>
    <w:rsid w:val="00F36135"/>
    <w:rsid w:val="00F370FA"/>
    <w:rsid w:val="00F417CC"/>
    <w:rsid w:val="00F41A84"/>
    <w:rsid w:val="00F44934"/>
    <w:rsid w:val="00F44E81"/>
    <w:rsid w:val="00F47016"/>
    <w:rsid w:val="00F47549"/>
    <w:rsid w:val="00F47B47"/>
    <w:rsid w:val="00F47D8C"/>
    <w:rsid w:val="00F5217C"/>
    <w:rsid w:val="00F52936"/>
    <w:rsid w:val="00F53419"/>
    <w:rsid w:val="00F56F0D"/>
    <w:rsid w:val="00F6243E"/>
    <w:rsid w:val="00F652FD"/>
    <w:rsid w:val="00F71BA8"/>
    <w:rsid w:val="00F71CC8"/>
    <w:rsid w:val="00F721FC"/>
    <w:rsid w:val="00F7365E"/>
    <w:rsid w:val="00F75921"/>
    <w:rsid w:val="00F75DC0"/>
    <w:rsid w:val="00F767AD"/>
    <w:rsid w:val="00F76C84"/>
    <w:rsid w:val="00F76F93"/>
    <w:rsid w:val="00F800C7"/>
    <w:rsid w:val="00F816B5"/>
    <w:rsid w:val="00F84324"/>
    <w:rsid w:val="00F85BAE"/>
    <w:rsid w:val="00F86DE1"/>
    <w:rsid w:val="00F87881"/>
    <w:rsid w:val="00F87F2D"/>
    <w:rsid w:val="00F94023"/>
    <w:rsid w:val="00F951B4"/>
    <w:rsid w:val="00F97312"/>
    <w:rsid w:val="00FA0C1F"/>
    <w:rsid w:val="00FA0E40"/>
    <w:rsid w:val="00FA22A5"/>
    <w:rsid w:val="00FA41DF"/>
    <w:rsid w:val="00FB05D6"/>
    <w:rsid w:val="00FB16E8"/>
    <w:rsid w:val="00FB259D"/>
    <w:rsid w:val="00FB280F"/>
    <w:rsid w:val="00FB2BFC"/>
    <w:rsid w:val="00FB53B8"/>
    <w:rsid w:val="00FB77A0"/>
    <w:rsid w:val="00FC743B"/>
    <w:rsid w:val="00FC77F8"/>
    <w:rsid w:val="00FD3750"/>
    <w:rsid w:val="00FD4F77"/>
    <w:rsid w:val="00FE152D"/>
    <w:rsid w:val="00FE1D1A"/>
    <w:rsid w:val="00FE2670"/>
    <w:rsid w:val="00FE2EE5"/>
    <w:rsid w:val="00FE33BB"/>
    <w:rsid w:val="00FE5B11"/>
    <w:rsid w:val="00FE72BA"/>
    <w:rsid w:val="00FE7366"/>
    <w:rsid w:val="00FF0EF5"/>
    <w:rsid w:val="00FF1530"/>
    <w:rsid w:val="00FF31A6"/>
    <w:rsid w:val="00FF3516"/>
    <w:rsid w:val="00FF3D15"/>
    <w:rsid w:val="00FF7078"/>
    <w:rsid w:val="00FF7A00"/>
    <w:rsid w:val="00FF7EF7"/>
    <w:rsid w:val="0264AD66"/>
    <w:rsid w:val="03189B8D"/>
    <w:rsid w:val="07B21C84"/>
    <w:rsid w:val="0A31999A"/>
    <w:rsid w:val="0B5DC8F9"/>
    <w:rsid w:val="0B7AC10F"/>
    <w:rsid w:val="0BBEB0AB"/>
    <w:rsid w:val="12B55673"/>
    <w:rsid w:val="13554CDB"/>
    <w:rsid w:val="1532D311"/>
    <w:rsid w:val="15A2B3D4"/>
    <w:rsid w:val="16B11AE2"/>
    <w:rsid w:val="1809FED0"/>
    <w:rsid w:val="1946ADBA"/>
    <w:rsid w:val="19A10231"/>
    <w:rsid w:val="19AA01A2"/>
    <w:rsid w:val="1E7D7523"/>
    <w:rsid w:val="1F480442"/>
    <w:rsid w:val="21D6F219"/>
    <w:rsid w:val="22315005"/>
    <w:rsid w:val="2795F981"/>
    <w:rsid w:val="29587B66"/>
    <w:rsid w:val="2B256972"/>
    <w:rsid w:val="2B50AB26"/>
    <w:rsid w:val="2CFF7C70"/>
    <w:rsid w:val="2D19FD10"/>
    <w:rsid w:val="2DE78FE0"/>
    <w:rsid w:val="2E2E28AB"/>
    <w:rsid w:val="310B5810"/>
    <w:rsid w:val="35B323A1"/>
    <w:rsid w:val="35DD73B8"/>
    <w:rsid w:val="3642BBAD"/>
    <w:rsid w:val="391ED6AD"/>
    <w:rsid w:val="3ACE8403"/>
    <w:rsid w:val="3D106DC7"/>
    <w:rsid w:val="3DD0E926"/>
    <w:rsid w:val="3E1537B1"/>
    <w:rsid w:val="3E3D99D1"/>
    <w:rsid w:val="42F0B300"/>
    <w:rsid w:val="4336F79B"/>
    <w:rsid w:val="4357FD8B"/>
    <w:rsid w:val="4380D870"/>
    <w:rsid w:val="45C388E7"/>
    <w:rsid w:val="460AA31B"/>
    <w:rsid w:val="46F994AE"/>
    <w:rsid w:val="498AB28E"/>
    <w:rsid w:val="498CEF4C"/>
    <w:rsid w:val="4D22CB61"/>
    <w:rsid w:val="50082FF4"/>
    <w:rsid w:val="54B231C5"/>
    <w:rsid w:val="57B20887"/>
    <w:rsid w:val="5A7C9126"/>
    <w:rsid w:val="5CF284A2"/>
    <w:rsid w:val="5D48AE2E"/>
    <w:rsid w:val="606B880F"/>
    <w:rsid w:val="614B0F75"/>
    <w:rsid w:val="63027E27"/>
    <w:rsid w:val="6555B851"/>
    <w:rsid w:val="672859EA"/>
    <w:rsid w:val="674BD08C"/>
    <w:rsid w:val="67F52E06"/>
    <w:rsid w:val="68A26095"/>
    <w:rsid w:val="6982BCBD"/>
    <w:rsid w:val="6CD4B999"/>
    <w:rsid w:val="6D20E8E1"/>
    <w:rsid w:val="6D239894"/>
    <w:rsid w:val="6EA4C6AF"/>
    <w:rsid w:val="72EB77EF"/>
    <w:rsid w:val="73F5D5B2"/>
    <w:rsid w:val="793885B5"/>
    <w:rsid w:val="7A73A356"/>
    <w:rsid w:val="7AA65FCC"/>
    <w:rsid w:val="7BF09A28"/>
    <w:rsid w:val="7C280E52"/>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6865"/>
    <o:shapelayout v:ext="edit">
      <o:idmap v:ext="edit" data="1"/>
    </o:shapelayout>
  </w:shapeDefaults>
  <w:decimalSymbol w:val=","/>
  <w:listSeparator w:val=";"/>
  <w14:docId w14:val="35363F08"/>
  <w15:docId w15:val="{877B0A39-65B9-4545-86DD-FF8B4933CC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063A9A"/>
    <w:pPr>
      <w:spacing w:after="240" w:line="320" w:lineRule="exact"/>
    </w:pPr>
    <w:rPr>
      <w:rFonts w:ascii="Arial" w:hAnsi="Arial" w:cs="Arial"/>
      <w:szCs w:val="22"/>
      <w:lang w:val="de-CH"/>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eastAsia="de-DE" w:bidi="ar-SA"/>
    </w:rPr>
  </w:style>
  <w:style w:type="paragraph" w:styleId="berschrift3">
    <w:name w:val="heading 3"/>
    <w:basedOn w:val="Standard"/>
    <w:next w:val="Standard"/>
    <w:link w:val="berschrift3Zchn"/>
    <w:semiHidden/>
    <w:unhideWhenUsed/>
    <w:qFormat/>
    <w:rsid w:val="009C575D"/>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ichtaufgelsteErwhnung1">
    <w:name w:val="Nicht aufgelöste Erwähnung1"/>
    <w:basedOn w:val="Absatz-Standardschriftart"/>
    <w:uiPriority w:val="99"/>
    <w:semiHidden/>
    <w:unhideWhenUsed/>
    <w:rsid w:val="00B37D3D"/>
    <w:rPr>
      <w:color w:val="808080"/>
      <w:shd w:val="clear" w:color="auto" w:fill="E6E6E6"/>
    </w:rPr>
  </w:style>
  <w:style w:type="paragraph" w:styleId="berarbeitung">
    <w:name w:val="Revision"/>
    <w:hidden/>
    <w:uiPriority w:val="99"/>
    <w:semiHidden/>
    <w:rsid w:val="006664E1"/>
    <w:rPr>
      <w:rFonts w:ascii="Arial" w:hAnsi="Arial" w:cs="Arial"/>
      <w:szCs w:val="22"/>
      <w:lang w:val="de-DE"/>
    </w:rPr>
  </w:style>
  <w:style w:type="paragraph" w:styleId="StandardWeb">
    <w:name w:val="Normal (Web)"/>
    <w:basedOn w:val="Standard"/>
    <w:uiPriority w:val="99"/>
    <w:semiHidden/>
    <w:unhideWhenUsed/>
    <w:rsid w:val="00F44934"/>
    <w:pPr>
      <w:spacing w:before="100" w:beforeAutospacing="1" w:after="100" w:afterAutospacing="1" w:line="240" w:lineRule="auto"/>
    </w:pPr>
    <w:rPr>
      <w:rFonts w:ascii="Times New Roman" w:hAnsi="Times New Roman" w:cs="Times New Roman"/>
      <w:sz w:val="24"/>
      <w:szCs w:val="24"/>
      <w:lang w:eastAsia="de-CH" w:bidi="ar-SA"/>
    </w:rPr>
  </w:style>
  <w:style w:type="character" w:customStyle="1" w:styleId="berschrift3Zchn">
    <w:name w:val="Überschrift 3 Zchn"/>
    <w:basedOn w:val="Absatz-Standardschriftart"/>
    <w:link w:val="berschrift3"/>
    <w:semiHidden/>
    <w:rsid w:val="009C575D"/>
    <w:rPr>
      <w:rFonts w:asciiTheme="majorHAnsi" w:eastAsiaTheme="majorEastAsia" w:hAnsiTheme="majorHAnsi" w:cstheme="majorBidi"/>
      <w:color w:val="243F60" w:themeColor="accent1" w:themeShade="7F"/>
      <w:sz w:val="24"/>
      <w:szCs w:val="24"/>
      <w:lang w:val="de-CH"/>
    </w:rPr>
  </w:style>
  <w:style w:type="character" w:styleId="NichtaufgelsteErwhnung">
    <w:name w:val="Unresolved Mention"/>
    <w:basedOn w:val="Absatz-Standardschriftart"/>
    <w:uiPriority w:val="99"/>
    <w:semiHidden/>
    <w:unhideWhenUsed/>
    <w:rsid w:val="00E46DA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254059">
      <w:bodyDiv w:val="1"/>
      <w:marLeft w:val="0"/>
      <w:marRight w:val="0"/>
      <w:marTop w:val="0"/>
      <w:marBottom w:val="0"/>
      <w:divBdr>
        <w:top w:val="none" w:sz="0" w:space="0" w:color="auto"/>
        <w:left w:val="none" w:sz="0" w:space="0" w:color="auto"/>
        <w:bottom w:val="none" w:sz="0" w:space="0" w:color="auto"/>
        <w:right w:val="none" w:sz="0" w:space="0" w:color="auto"/>
      </w:divBdr>
    </w:div>
    <w:div w:id="172961102">
      <w:bodyDiv w:val="1"/>
      <w:marLeft w:val="0"/>
      <w:marRight w:val="0"/>
      <w:marTop w:val="0"/>
      <w:marBottom w:val="0"/>
      <w:divBdr>
        <w:top w:val="none" w:sz="0" w:space="0" w:color="auto"/>
        <w:left w:val="none" w:sz="0" w:space="0" w:color="auto"/>
        <w:bottom w:val="none" w:sz="0" w:space="0" w:color="auto"/>
        <w:right w:val="none" w:sz="0" w:space="0" w:color="auto"/>
      </w:divBdr>
    </w:div>
    <w:div w:id="212816004">
      <w:bodyDiv w:val="1"/>
      <w:marLeft w:val="0"/>
      <w:marRight w:val="0"/>
      <w:marTop w:val="0"/>
      <w:marBottom w:val="0"/>
      <w:divBdr>
        <w:top w:val="none" w:sz="0" w:space="0" w:color="auto"/>
        <w:left w:val="none" w:sz="0" w:space="0" w:color="auto"/>
        <w:bottom w:val="none" w:sz="0" w:space="0" w:color="auto"/>
        <w:right w:val="none" w:sz="0" w:space="0" w:color="auto"/>
      </w:divBdr>
    </w:div>
    <w:div w:id="287586626">
      <w:bodyDiv w:val="1"/>
      <w:marLeft w:val="0"/>
      <w:marRight w:val="0"/>
      <w:marTop w:val="0"/>
      <w:marBottom w:val="0"/>
      <w:divBdr>
        <w:top w:val="none" w:sz="0" w:space="0" w:color="auto"/>
        <w:left w:val="none" w:sz="0" w:space="0" w:color="auto"/>
        <w:bottom w:val="none" w:sz="0" w:space="0" w:color="auto"/>
        <w:right w:val="none" w:sz="0" w:space="0" w:color="auto"/>
      </w:divBdr>
    </w:div>
    <w:div w:id="313147338">
      <w:bodyDiv w:val="1"/>
      <w:marLeft w:val="0"/>
      <w:marRight w:val="0"/>
      <w:marTop w:val="0"/>
      <w:marBottom w:val="0"/>
      <w:divBdr>
        <w:top w:val="none" w:sz="0" w:space="0" w:color="auto"/>
        <w:left w:val="none" w:sz="0" w:space="0" w:color="auto"/>
        <w:bottom w:val="none" w:sz="0" w:space="0" w:color="auto"/>
        <w:right w:val="none" w:sz="0" w:space="0" w:color="auto"/>
      </w:divBdr>
    </w:div>
    <w:div w:id="479926907">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647981988">
      <w:bodyDiv w:val="1"/>
      <w:marLeft w:val="0"/>
      <w:marRight w:val="0"/>
      <w:marTop w:val="0"/>
      <w:marBottom w:val="0"/>
      <w:divBdr>
        <w:top w:val="none" w:sz="0" w:space="0" w:color="auto"/>
        <w:left w:val="none" w:sz="0" w:space="0" w:color="auto"/>
        <w:bottom w:val="none" w:sz="0" w:space="0" w:color="auto"/>
        <w:right w:val="none" w:sz="0" w:space="0" w:color="auto"/>
      </w:divBdr>
    </w:div>
    <w:div w:id="1245147217">
      <w:bodyDiv w:val="1"/>
      <w:marLeft w:val="0"/>
      <w:marRight w:val="0"/>
      <w:marTop w:val="0"/>
      <w:marBottom w:val="0"/>
      <w:divBdr>
        <w:top w:val="none" w:sz="0" w:space="0" w:color="auto"/>
        <w:left w:val="none" w:sz="0" w:space="0" w:color="auto"/>
        <w:bottom w:val="none" w:sz="0" w:space="0" w:color="auto"/>
        <w:right w:val="none" w:sz="0" w:space="0" w:color="auto"/>
      </w:divBdr>
    </w:div>
    <w:div w:id="1499231329">
      <w:bodyDiv w:val="1"/>
      <w:marLeft w:val="0"/>
      <w:marRight w:val="0"/>
      <w:marTop w:val="0"/>
      <w:marBottom w:val="0"/>
      <w:divBdr>
        <w:top w:val="none" w:sz="0" w:space="0" w:color="auto"/>
        <w:left w:val="none" w:sz="0" w:space="0" w:color="auto"/>
        <w:bottom w:val="none" w:sz="0" w:space="0" w:color="auto"/>
        <w:right w:val="none" w:sz="0" w:space="0" w:color="auto"/>
      </w:divBdr>
    </w:div>
    <w:div w:id="1634629031">
      <w:bodyDiv w:val="1"/>
      <w:marLeft w:val="0"/>
      <w:marRight w:val="0"/>
      <w:marTop w:val="0"/>
      <w:marBottom w:val="0"/>
      <w:divBdr>
        <w:top w:val="none" w:sz="0" w:space="0" w:color="auto"/>
        <w:left w:val="none" w:sz="0" w:space="0" w:color="auto"/>
        <w:bottom w:val="none" w:sz="0" w:space="0" w:color="auto"/>
        <w:right w:val="none" w:sz="0" w:space="0" w:color="auto"/>
      </w:divBdr>
      <w:divsChild>
        <w:div w:id="1401169706">
          <w:marLeft w:val="0"/>
          <w:marRight w:val="0"/>
          <w:marTop w:val="0"/>
          <w:marBottom w:val="0"/>
          <w:divBdr>
            <w:top w:val="none" w:sz="0" w:space="0" w:color="auto"/>
            <w:left w:val="none" w:sz="0" w:space="0" w:color="auto"/>
            <w:bottom w:val="none" w:sz="0" w:space="0" w:color="auto"/>
            <w:right w:val="none" w:sz="0" w:space="0" w:color="auto"/>
          </w:divBdr>
          <w:divsChild>
            <w:div w:id="305665892">
              <w:marLeft w:val="0"/>
              <w:marRight w:val="0"/>
              <w:marTop w:val="0"/>
              <w:marBottom w:val="0"/>
              <w:divBdr>
                <w:top w:val="none" w:sz="0" w:space="0" w:color="auto"/>
                <w:left w:val="none" w:sz="0" w:space="0" w:color="auto"/>
                <w:bottom w:val="none" w:sz="0" w:space="0" w:color="auto"/>
                <w:right w:val="none" w:sz="0" w:space="0" w:color="auto"/>
              </w:divBdr>
              <w:divsChild>
                <w:div w:id="1725984116">
                  <w:marLeft w:val="0"/>
                  <w:marRight w:val="0"/>
                  <w:marTop w:val="0"/>
                  <w:marBottom w:val="0"/>
                  <w:divBdr>
                    <w:top w:val="none" w:sz="0" w:space="0" w:color="auto"/>
                    <w:left w:val="none" w:sz="0" w:space="0" w:color="auto"/>
                    <w:bottom w:val="none" w:sz="0" w:space="0" w:color="auto"/>
                    <w:right w:val="none" w:sz="0" w:space="0" w:color="auto"/>
                  </w:divBdr>
                  <w:divsChild>
                    <w:div w:id="542836632">
                      <w:marLeft w:val="0"/>
                      <w:marRight w:val="0"/>
                      <w:marTop w:val="0"/>
                      <w:marBottom w:val="0"/>
                      <w:divBdr>
                        <w:top w:val="none" w:sz="0" w:space="0" w:color="auto"/>
                        <w:left w:val="none" w:sz="0" w:space="0" w:color="auto"/>
                        <w:bottom w:val="none" w:sz="0" w:space="0" w:color="auto"/>
                        <w:right w:val="none" w:sz="0" w:space="0" w:color="auto"/>
                      </w:divBdr>
                      <w:divsChild>
                        <w:div w:id="739210833">
                          <w:marLeft w:val="0"/>
                          <w:marRight w:val="0"/>
                          <w:marTop w:val="0"/>
                          <w:marBottom w:val="0"/>
                          <w:divBdr>
                            <w:top w:val="none" w:sz="0" w:space="0" w:color="auto"/>
                            <w:left w:val="none" w:sz="0" w:space="0" w:color="auto"/>
                            <w:bottom w:val="none" w:sz="0" w:space="0" w:color="auto"/>
                            <w:right w:val="none" w:sz="0" w:space="0" w:color="auto"/>
                          </w:divBdr>
                          <w:divsChild>
                            <w:div w:id="203680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39603996">
          <w:marLeft w:val="0"/>
          <w:marRight w:val="0"/>
          <w:marTop w:val="0"/>
          <w:marBottom w:val="0"/>
          <w:divBdr>
            <w:top w:val="none" w:sz="0" w:space="0" w:color="auto"/>
            <w:left w:val="none" w:sz="0" w:space="0" w:color="auto"/>
            <w:bottom w:val="none" w:sz="0" w:space="0" w:color="auto"/>
            <w:right w:val="none" w:sz="0" w:space="0" w:color="auto"/>
          </w:divBdr>
          <w:divsChild>
            <w:div w:id="1636181304">
              <w:marLeft w:val="0"/>
              <w:marRight w:val="0"/>
              <w:marTop w:val="0"/>
              <w:marBottom w:val="0"/>
              <w:divBdr>
                <w:top w:val="none" w:sz="0" w:space="0" w:color="auto"/>
                <w:left w:val="none" w:sz="0" w:space="0" w:color="auto"/>
                <w:bottom w:val="none" w:sz="0" w:space="0" w:color="auto"/>
                <w:right w:val="none" w:sz="0" w:space="0" w:color="auto"/>
              </w:divBdr>
              <w:divsChild>
                <w:div w:id="299965899">
                  <w:marLeft w:val="0"/>
                  <w:marRight w:val="0"/>
                  <w:marTop w:val="0"/>
                  <w:marBottom w:val="0"/>
                  <w:divBdr>
                    <w:top w:val="none" w:sz="0" w:space="0" w:color="auto"/>
                    <w:left w:val="none" w:sz="0" w:space="0" w:color="auto"/>
                    <w:bottom w:val="none" w:sz="0" w:space="0" w:color="auto"/>
                    <w:right w:val="none" w:sz="0" w:space="0" w:color="auto"/>
                  </w:divBdr>
                </w:div>
                <w:div w:id="852302512">
                  <w:marLeft w:val="0"/>
                  <w:marRight w:val="0"/>
                  <w:marTop w:val="0"/>
                  <w:marBottom w:val="0"/>
                  <w:divBdr>
                    <w:top w:val="none" w:sz="0" w:space="0" w:color="auto"/>
                    <w:left w:val="none" w:sz="0" w:space="0" w:color="auto"/>
                    <w:bottom w:val="none" w:sz="0" w:space="0" w:color="auto"/>
                    <w:right w:val="none" w:sz="0" w:space="0" w:color="auto"/>
                  </w:divBdr>
                  <w:divsChild>
                    <w:div w:id="1336109168">
                      <w:marLeft w:val="0"/>
                      <w:marRight w:val="0"/>
                      <w:marTop w:val="0"/>
                      <w:marBottom w:val="0"/>
                      <w:divBdr>
                        <w:top w:val="none" w:sz="0" w:space="0" w:color="auto"/>
                        <w:left w:val="none" w:sz="0" w:space="0" w:color="auto"/>
                        <w:bottom w:val="none" w:sz="0" w:space="0" w:color="auto"/>
                        <w:right w:val="none" w:sz="0" w:space="0" w:color="auto"/>
                      </w:divBdr>
                      <w:divsChild>
                        <w:div w:id="570239284">
                          <w:marLeft w:val="0"/>
                          <w:marRight w:val="0"/>
                          <w:marTop w:val="0"/>
                          <w:marBottom w:val="0"/>
                          <w:divBdr>
                            <w:top w:val="none" w:sz="0" w:space="0" w:color="auto"/>
                            <w:left w:val="none" w:sz="0" w:space="0" w:color="auto"/>
                            <w:bottom w:val="none" w:sz="0" w:space="0" w:color="auto"/>
                            <w:right w:val="none" w:sz="0" w:space="0" w:color="auto"/>
                          </w:divBdr>
                          <w:divsChild>
                            <w:div w:id="464784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92594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geberit.sharepoint.com/:f:/s/ExternalFileShare/Egcx00fQPpROoXGFCw1ZyGEB2WllWvDM4kKjCjgF0OnswQ?e=NQh26f" TargetMode="Externa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mailto:evelyn.sillipp@geberit.com" TargetMode="External"/><Relationship Id="rId17" Type="http://schemas.openxmlformats.org/officeDocument/2006/relationships/image" Target="media/image5.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1.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3BF002000DD5948AA0F3D53274CDFFE" ma:contentTypeVersion="10" ma:contentTypeDescription="Create a new document." ma:contentTypeScope="" ma:versionID="f1b5ded5daccd5c21926948e34c20628">
  <xsd:schema xmlns:xsd="http://www.w3.org/2001/XMLSchema" xmlns:xs="http://www.w3.org/2001/XMLSchema" xmlns:p="http://schemas.microsoft.com/office/2006/metadata/properties" xmlns:ns2="f517df48-0afa-4870-8ea3-ccea4834fa92" xmlns:ns3="68fd6eaa-cb28-49c9-b925-d61935fc2562" targetNamespace="http://schemas.microsoft.com/office/2006/metadata/properties" ma:root="true" ma:fieldsID="5a9234cbeb934e61525cc19b57d138e2" ns2:_="" ns3:_="">
    <xsd:import namespace="f517df48-0afa-4870-8ea3-ccea4834fa92"/>
    <xsd:import namespace="68fd6eaa-cb28-49c9-b925-d61935fc2562"/>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17df48-0afa-4870-8ea3-ccea4834fa9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8fd6eaa-cb28-49c9-b925-d61935fc2562"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8EF350-1E38-460A-849D-34B70A4FCF3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517df48-0afa-4870-8ea3-ccea4834fa92"/>
    <ds:schemaRef ds:uri="68fd6eaa-cb28-49c9-b925-d61935fc256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3B87B2F-F3D1-402D-A6EC-D55F3239FB10}">
  <ds:schemaRefs>
    <ds:schemaRef ds:uri="f517df48-0afa-4870-8ea3-ccea4834fa92"/>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68fd6eaa-cb28-49c9-b925-d61935fc2562"/>
    <ds:schemaRef ds:uri="http://purl.org/dc/elements/1.1/"/>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4.xml><?xml version="1.0" encoding="utf-8"?>
<ds:datastoreItem xmlns:ds="http://schemas.openxmlformats.org/officeDocument/2006/customXml" ds:itemID="{720FEEEB-CBAF-42C9-AF67-5BFF859204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Press Release.dotx</Template>
  <TotalTime>0</TotalTime>
  <Pages>4</Pages>
  <Words>662</Words>
  <Characters>4486</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5138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Olaf Grewe</dc:creator>
  <cp:lastModifiedBy>Evelyn Sillipp</cp:lastModifiedBy>
  <cp:revision>14</cp:revision>
  <cp:lastPrinted>2020-01-20T08:42:00Z</cp:lastPrinted>
  <dcterms:created xsi:type="dcterms:W3CDTF">2020-01-20T08:43:00Z</dcterms:created>
  <dcterms:modified xsi:type="dcterms:W3CDTF">2020-03-03T12:56:00Z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0x010100D3BF002000DD5948AA0F3D53274CDFFE</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2018-10-17T13:48:18.0977250Z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