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487D5E" w14:textId="12126C23" w:rsidR="00846BDB" w:rsidRPr="00BA62BE" w:rsidRDefault="006320B4" w:rsidP="00F2493C">
      <w:pPr>
        <w:pStyle w:val="KeinLeerraum"/>
        <w:rPr>
          <w:lang w:val="de-AT"/>
        </w:rPr>
      </w:pPr>
      <w:r w:rsidRPr="00BA62BE">
        <w:rPr>
          <w:lang w:val="de-AT"/>
        </w:rPr>
        <w:t xml:space="preserve">Geberit Silent-db20 </w:t>
      </w:r>
      <w:r w:rsidR="00B64328">
        <w:rPr>
          <w:lang w:val="de-AT"/>
        </w:rPr>
        <w:t>SuperTube</w:t>
      </w:r>
    </w:p>
    <w:p w14:paraId="34FE6DAB" w14:textId="4AD61E2F" w:rsidR="00846BDB" w:rsidRPr="00BA62BE" w:rsidRDefault="006320B4" w:rsidP="00F2493C">
      <w:pPr>
        <w:pStyle w:val="berschrift1"/>
        <w:rPr>
          <w:lang w:val="de-AT"/>
        </w:rPr>
      </w:pPr>
      <w:r w:rsidRPr="00BA62BE">
        <w:rPr>
          <w:lang w:val="de-AT"/>
        </w:rPr>
        <w:t xml:space="preserve">SuperTube </w:t>
      </w:r>
      <w:r w:rsidR="00B81852">
        <w:rPr>
          <w:lang w:val="de-AT"/>
        </w:rPr>
        <w:t>jetzt auch hochschallgedämmt</w:t>
      </w:r>
    </w:p>
    <w:p w14:paraId="0ADF97D7" w14:textId="19396869" w:rsidR="00846BDB" w:rsidRPr="00BA62BE" w:rsidRDefault="00846BDB" w:rsidP="00846BDB">
      <w:pPr>
        <w:pStyle w:val="Kopfzeile"/>
        <w:spacing w:after="480"/>
        <w:rPr>
          <w:rStyle w:val="Hervorhebung"/>
          <w:lang w:val="de-AT"/>
        </w:rPr>
      </w:pPr>
      <w:r w:rsidRPr="00BA62BE">
        <w:rPr>
          <w:rStyle w:val="Hervorhebung"/>
          <w:lang w:val="de-AT"/>
        </w:rPr>
        <w:t xml:space="preserve">Geberit </w:t>
      </w:r>
      <w:r w:rsidR="003658D5">
        <w:rPr>
          <w:rStyle w:val="Hervorhebung"/>
          <w:lang w:val="de-AT"/>
        </w:rPr>
        <w:t>Vertriebs GmbH &amp; Co KG</w:t>
      </w:r>
      <w:r w:rsidRPr="00BA62BE">
        <w:rPr>
          <w:rStyle w:val="Hervorhebung"/>
          <w:lang w:val="de-AT"/>
        </w:rPr>
        <w:t xml:space="preserve">, </w:t>
      </w:r>
      <w:r w:rsidR="003658D5">
        <w:rPr>
          <w:rStyle w:val="Hervorhebung"/>
          <w:lang w:val="de-AT"/>
        </w:rPr>
        <w:t xml:space="preserve">Pottenbrunn, Jänner </w:t>
      </w:r>
      <w:r w:rsidRPr="00BA62BE">
        <w:rPr>
          <w:rStyle w:val="Hervorhebung"/>
          <w:lang w:val="de-AT"/>
        </w:rPr>
        <w:t>2</w:t>
      </w:r>
      <w:r w:rsidR="3EB1A41C" w:rsidRPr="00BA62BE">
        <w:rPr>
          <w:rStyle w:val="Hervorhebung"/>
          <w:lang w:val="de-AT"/>
        </w:rPr>
        <w:t>02</w:t>
      </w:r>
      <w:r w:rsidR="00CB3AD3" w:rsidRPr="00BA62BE">
        <w:rPr>
          <w:rStyle w:val="Hervorhebung"/>
          <w:lang w:val="de-AT"/>
        </w:rPr>
        <w:t>5</w:t>
      </w:r>
    </w:p>
    <w:p w14:paraId="7CCF9896" w14:textId="67A9546C" w:rsidR="00846BDB" w:rsidRPr="00BA62BE" w:rsidRDefault="00D50C5F" w:rsidP="00A77373">
      <w:pPr>
        <w:pStyle w:val="Titel"/>
        <w:rPr>
          <w:lang w:val="de-AT"/>
        </w:rPr>
      </w:pPr>
      <w:r w:rsidRPr="00BA62BE">
        <w:rPr>
          <w:lang w:val="de-AT"/>
        </w:rPr>
        <w:t>D</w:t>
      </w:r>
      <w:r w:rsidR="00381AEC">
        <w:rPr>
          <w:lang w:val="de-AT"/>
        </w:rPr>
        <w:t xml:space="preserve">ie </w:t>
      </w:r>
      <w:r w:rsidRPr="00BA62BE">
        <w:rPr>
          <w:lang w:val="de-AT"/>
        </w:rPr>
        <w:t xml:space="preserve">SuperTube </w:t>
      </w:r>
      <w:r w:rsidR="00381AEC">
        <w:rPr>
          <w:lang w:val="de-AT"/>
        </w:rPr>
        <w:t xml:space="preserve">Technologie </w:t>
      </w:r>
      <w:r w:rsidRPr="00BA62BE">
        <w:rPr>
          <w:lang w:val="de-AT"/>
        </w:rPr>
        <w:t xml:space="preserve">für Hochhäuser ist </w:t>
      </w:r>
      <w:r w:rsidR="000D589F">
        <w:rPr>
          <w:lang w:val="de-AT"/>
        </w:rPr>
        <w:t>ab April 2025</w:t>
      </w:r>
      <w:r w:rsidRPr="00BA62BE">
        <w:rPr>
          <w:lang w:val="de-AT"/>
        </w:rPr>
        <w:t xml:space="preserve"> fü</w:t>
      </w:r>
      <w:r w:rsidR="00BA62BE" w:rsidRPr="00BA62BE">
        <w:rPr>
          <w:lang w:val="de-AT"/>
        </w:rPr>
        <w:t xml:space="preserve">r </w:t>
      </w:r>
      <w:r w:rsidR="00381AEC">
        <w:rPr>
          <w:lang w:val="de-AT"/>
        </w:rPr>
        <w:t xml:space="preserve">das </w:t>
      </w:r>
      <w:r w:rsidR="00BA62BE" w:rsidRPr="00BA62BE">
        <w:rPr>
          <w:lang w:val="de-AT"/>
        </w:rPr>
        <w:t xml:space="preserve">Geberit </w:t>
      </w:r>
      <w:r w:rsidRPr="00BA62BE">
        <w:rPr>
          <w:lang w:val="de-AT"/>
        </w:rPr>
        <w:t xml:space="preserve">Silent-db20 </w:t>
      </w:r>
      <w:r w:rsidR="00381AEC">
        <w:rPr>
          <w:lang w:val="de-AT"/>
        </w:rPr>
        <w:t xml:space="preserve">Abwassersystem </w:t>
      </w:r>
      <w:r w:rsidRPr="00BA62BE">
        <w:rPr>
          <w:lang w:val="de-AT"/>
        </w:rPr>
        <w:t xml:space="preserve">erhältlich. </w:t>
      </w:r>
      <w:r w:rsidR="00B64328">
        <w:rPr>
          <w:lang w:val="de-AT"/>
        </w:rPr>
        <w:t xml:space="preserve">Der Sanitärhersteller hat die effiziente und platzsparende Entwässerung nun auch für das hochschalldämmende Silent-db20 adaptiert. </w:t>
      </w:r>
    </w:p>
    <w:p w14:paraId="17D06790" w14:textId="360AED37" w:rsidR="00943DAF" w:rsidRDefault="00381AEC" w:rsidP="0B31B6BE">
      <w:pPr>
        <w:rPr>
          <w:lang w:val="de-AT" w:bidi="ar-SA"/>
        </w:rPr>
      </w:pPr>
      <w:r>
        <w:rPr>
          <w:lang w:val="de-AT" w:bidi="ar-SA"/>
        </w:rPr>
        <w:t xml:space="preserve">Die </w:t>
      </w:r>
      <w:r w:rsidR="00E032F4" w:rsidRPr="00BA62BE">
        <w:rPr>
          <w:lang w:val="de-AT" w:bidi="ar-SA"/>
        </w:rPr>
        <w:t>Geberit SuperTube</w:t>
      </w:r>
      <w:r w:rsidR="002B441F">
        <w:rPr>
          <w:lang w:val="de-AT" w:bidi="ar-SA"/>
        </w:rPr>
        <w:t xml:space="preserve"> </w:t>
      </w:r>
      <w:r>
        <w:rPr>
          <w:lang w:val="de-AT" w:bidi="ar-SA"/>
        </w:rPr>
        <w:t xml:space="preserve">Technologie </w:t>
      </w:r>
      <w:r w:rsidR="00B81852">
        <w:rPr>
          <w:lang w:val="de-AT" w:bidi="ar-SA"/>
        </w:rPr>
        <w:t xml:space="preserve">wurde </w:t>
      </w:r>
      <w:r w:rsidR="002B441F">
        <w:rPr>
          <w:lang w:val="de-AT" w:bidi="ar-SA"/>
        </w:rPr>
        <w:t xml:space="preserve">für </w:t>
      </w:r>
      <w:r w:rsidR="00B81852">
        <w:rPr>
          <w:lang w:val="de-AT" w:bidi="ar-SA"/>
        </w:rPr>
        <w:t xml:space="preserve">die effiziente Entwässerung von </w:t>
      </w:r>
      <w:r w:rsidR="002B441F">
        <w:rPr>
          <w:lang w:val="de-AT" w:bidi="ar-SA"/>
        </w:rPr>
        <w:t>Hochhäuser</w:t>
      </w:r>
      <w:r w:rsidR="00B81852">
        <w:rPr>
          <w:lang w:val="de-AT" w:bidi="ar-SA"/>
        </w:rPr>
        <w:t>n entwickelt.</w:t>
      </w:r>
      <w:r w:rsidR="00B64328">
        <w:rPr>
          <w:lang w:val="de-AT" w:bidi="ar-SA"/>
        </w:rPr>
        <w:t xml:space="preserve"> In Kombination mit den Abwassersystemen PE-HD </w:t>
      </w:r>
      <w:r w:rsidR="00073457">
        <w:rPr>
          <w:lang w:val="de-AT" w:bidi="ar-SA"/>
        </w:rPr>
        <w:t xml:space="preserve">und Silent-Pro </w:t>
      </w:r>
      <w:r w:rsidR="00B64328">
        <w:rPr>
          <w:lang w:val="de-AT" w:bidi="ar-SA"/>
        </w:rPr>
        <w:t xml:space="preserve">leistet </w:t>
      </w:r>
      <w:r>
        <w:rPr>
          <w:lang w:val="de-AT" w:bidi="ar-SA"/>
        </w:rPr>
        <w:t>sie</w:t>
      </w:r>
      <w:r w:rsidR="00B64328">
        <w:rPr>
          <w:lang w:val="de-AT" w:bidi="ar-SA"/>
        </w:rPr>
        <w:t xml:space="preserve"> bereits in vielen hohen </w:t>
      </w:r>
      <w:r w:rsidR="006541BB">
        <w:rPr>
          <w:lang w:val="de-AT" w:bidi="ar-SA"/>
        </w:rPr>
        <w:t xml:space="preserve">Gebäuden </w:t>
      </w:r>
      <w:r w:rsidR="00B64328">
        <w:rPr>
          <w:lang w:val="de-AT" w:bidi="ar-SA"/>
        </w:rPr>
        <w:t xml:space="preserve">weltweit gute Dienste. </w:t>
      </w:r>
      <w:r w:rsidR="00B81852">
        <w:rPr>
          <w:lang w:val="de-AT" w:bidi="ar-SA"/>
        </w:rPr>
        <w:t xml:space="preserve">SuperTube </w:t>
      </w:r>
      <w:r w:rsidR="00E032F4" w:rsidRPr="00BA62BE">
        <w:rPr>
          <w:lang w:val="de-AT" w:bidi="ar-SA"/>
        </w:rPr>
        <w:t>ist ein</w:t>
      </w:r>
      <w:r w:rsidR="00525663">
        <w:rPr>
          <w:lang w:val="de-AT" w:bidi="ar-SA"/>
        </w:rPr>
        <w:t>e</w:t>
      </w:r>
      <w:r w:rsidR="00E032F4" w:rsidRPr="00BA62BE">
        <w:rPr>
          <w:lang w:val="de-AT" w:bidi="ar-SA"/>
        </w:rPr>
        <w:t xml:space="preserve"> hydraulisch optimierte </w:t>
      </w:r>
      <w:r w:rsidR="00525663">
        <w:rPr>
          <w:lang w:val="de-AT" w:bidi="ar-SA"/>
        </w:rPr>
        <w:t>Abwassertechnologie</w:t>
      </w:r>
      <w:r w:rsidR="00B81852">
        <w:rPr>
          <w:lang w:val="de-AT" w:bidi="ar-SA"/>
        </w:rPr>
        <w:t xml:space="preserve">, </w:t>
      </w:r>
      <w:r w:rsidR="00525663">
        <w:rPr>
          <w:lang w:val="de-AT" w:bidi="ar-SA"/>
        </w:rPr>
        <w:t>die</w:t>
      </w:r>
      <w:r w:rsidR="00B81852">
        <w:rPr>
          <w:lang w:val="de-AT" w:bidi="ar-SA"/>
        </w:rPr>
        <w:t xml:space="preserve"> </w:t>
      </w:r>
      <w:r w:rsidR="00E032F4" w:rsidRPr="00BA62BE">
        <w:rPr>
          <w:lang w:val="de-AT" w:bidi="ar-SA"/>
        </w:rPr>
        <w:t>Platz spart</w:t>
      </w:r>
      <w:r w:rsidR="00573FB1">
        <w:rPr>
          <w:lang w:val="de-AT" w:bidi="ar-SA"/>
        </w:rPr>
        <w:t xml:space="preserve"> und kleiner</w:t>
      </w:r>
      <w:r w:rsidR="00B81852">
        <w:rPr>
          <w:lang w:val="de-AT" w:bidi="ar-SA"/>
        </w:rPr>
        <w:t>e</w:t>
      </w:r>
      <w:r w:rsidR="00573FB1">
        <w:rPr>
          <w:lang w:val="de-AT" w:bidi="ar-SA"/>
        </w:rPr>
        <w:t xml:space="preserve"> Schächte </w:t>
      </w:r>
      <w:r w:rsidR="00B81852">
        <w:rPr>
          <w:lang w:val="de-AT" w:bidi="ar-SA"/>
        </w:rPr>
        <w:t xml:space="preserve">sowie </w:t>
      </w:r>
      <w:r w:rsidR="008B3E7D">
        <w:rPr>
          <w:lang w:val="de-AT" w:bidi="ar-SA"/>
        </w:rPr>
        <w:t>eine bessere Raumnutzung</w:t>
      </w:r>
      <w:r w:rsidR="00B81852">
        <w:rPr>
          <w:lang w:val="de-AT" w:bidi="ar-SA"/>
        </w:rPr>
        <w:t xml:space="preserve"> ermöglicht</w:t>
      </w:r>
      <w:r w:rsidR="00E032F4" w:rsidRPr="00BA62BE">
        <w:rPr>
          <w:lang w:val="de-AT" w:bidi="ar-SA"/>
        </w:rPr>
        <w:t xml:space="preserve">. </w:t>
      </w:r>
      <w:r w:rsidR="00B64328">
        <w:rPr>
          <w:lang w:val="de-AT" w:bidi="ar-SA"/>
        </w:rPr>
        <w:t xml:space="preserve">Bei herkömmlichen Entwässerungssystemen werden unerwünschte Luftabschlüsse und Rückspülungen mit separaten Entlüftungsleitungen und verbotenen Anschlusszonen verhindert. </w:t>
      </w:r>
    </w:p>
    <w:p w14:paraId="778C6A90" w14:textId="183FEFFC" w:rsidR="0040499B" w:rsidRPr="00BA62BE" w:rsidRDefault="00525663" w:rsidP="0B31B6BE">
      <w:pPr>
        <w:rPr>
          <w:lang w:val="de-AT" w:bidi="ar-SA"/>
        </w:rPr>
      </w:pPr>
      <w:r w:rsidRPr="00525663">
        <w:rPr>
          <w:b/>
          <w:bCs/>
          <w:lang w:val="de-AT" w:bidi="ar-SA"/>
        </w:rPr>
        <w:t xml:space="preserve">SuperTube optimiert die Abwasserhydraulik </w:t>
      </w:r>
      <w:r>
        <w:rPr>
          <w:b/>
          <w:bCs/>
          <w:lang w:val="de-AT" w:bidi="ar-SA"/>
        </w:rPr>
        <w:br/>
      </w:r>
      <w:r w:rsidR="00B64328">
        <w:rPr>
          <w:lang w:val="de-AT" w:bidi="ar-SA"/>
        </w:rPr>
        <w:t xml:space="preserve">Mit </w:t>
      </w:r>
      <w:r w:rsidR="003C3EF7">
        <w:rPr>
          <w:lang w:val="de-AT" w:bidi="ar-SA"/>
        </w:rPr>
        <w:t xml:space="preserve">den SuperTube Fittings mit </w:t>
      </w:r>
      <w:r w:rsidR="003C3EF7" w:rsidRPr="00BA62BE">
        <w:rPr>
          <w:lang w:val="de-AT" w:bidi="ar-SA"/>
        </w:rPr>
        <w:t>optimierter Hydraulik wird das Abwasser in eine Ringströmung versetz</w:t>
      </w:r>
      <w:r w:rsidR="003C3EF7">
        <w:rPr>
          <w:lang w:val="de-AT" w:bidi="ar-SA"/>
        </w:rPr>
        <w:t xml:space="preserve">t, so dass </w:t>
      </w:r>
      <w:r w:rsidR="003C3EF7" w:rsidRPr="00BA62BE">
        <w:rPr>
          <w:lang w:val="de-AT" w:bidi="ar-SA"/>
        </w:rPr>
        <w:t xml:space="preserve">in der Mitte der Fallleitung eine </w:t>
      </w:r>
      <w:r w:rsidR="003C3EF7">
        <w:rPr>
          <w:lang w:val="de-AT" w:bidi="ar-SA"/>
        </w:rPr>
        <w:t xml:space="preserve">durchgängige </w:t>
      </w:r>
      <w:r w:rsidR="003C3EF7" w:rsidRPr="00BA62BE">
        <w:rPr>
          <w:lang w:val="de-AT" w:bidi="ar-SA"/>
        </w:rPr>
        <w:t>Luftsäule</w:t>
      </w:r>
      <w:r w:rsidR="003C3EF7">
        <w:rPr>
          <w:lang w:val="de-AT" w:bidi="ar-SA"/>
        </w:rPr>
        <w:t xml:space="preserve"> entsteht</w:t>
      </w:r>
      <w:r w:rsidR="003C3EF7" w:rsidRPr="00BA62BE">
        <w:rPr>
          <w:lang w:val="de-AT" w:bidi="ar-SA"/>
        </w:rPr>
        <w:t>.</w:t>
      </w:r>
      <w:r w:rsidR="003C3EF7">
        <w:rPr>
          <w:lang w:val="de-AT" w:bidi="ar-SA"/>
        </w:rPr>
        <w:t xml:space="preserve"> </w:t>
      </w:r>
      <w:r w:rsidR="006541BB">
        <w:rPr>
          <w:lang w:val="de-AT" w:bidi="ar-SA"/>
        </w:rPr>
        <w:t>Diese Luftsäule sorgt für die nötige Belüftung des Abwasserstranges</w:t>
      </w:r>
      <w:r>
        <w:rPr>
          <w:lang w:val="de-AT" w:bidi="ar-SA"/>
        </w:rPr>
        <w:t xml:space="preserve">, so dass </w:t>
      </w:r>
      <w:r w:rsidR="00E032F4" w:rsidRPr="00BA62BE">
        <w:rPr>
          <w:lang w:val="de-AT" w:bidi="ar-SA"/>
        </w:rPr>
        <w:t xml:space="preserve">Entlüftungsleitungen in den Schächten </w:t>
      </w:r>
      <w:r w:rsidR="002B441F">
        <w:rPr>
          <w:lang w:val="de-AT" w:bidi="ar-SA"/>
        </w:rPr>
        <w:t>überflüssig</w:t>
      </w:r>
      <w:r>
        <w:rPr>
          <w:lang w:val="de-AT" w:bidi="ar-SA"/>
        </w:rPr>
        <w:t xml:space="preserve"> werden</w:t>
      </w:r>
      <w:r w:rsidR="002B441F">
        <w:rPr>
          <w:lang w:val="de-AT" w:bidi="ar-SA"/>
        </w:rPr>
        <w:t>.</w:t>
      </w:r>
      <w:r w:rsidR="00E032F4" w:rsidRPr="00BA62BE">
        <w:rPr>
          <w:lang w:val="de-AT" w:bidi="ar-SA"/>
        </w:rPr>
        <w:t xml:space="preserve"> Dank der ebenfalls optimierten Umlenkung bei einem Richtungswechsel</w:t>
      </w:r>
      <w:r w:rsidR="006541BB">
        <w:rPr>
          <w:lang w:val="de-AT" w:bidi="ar-SA"/>
        </w:rPr>
        <w:t xml:space="preserve"> </w:t>
      </w:r>
      <w:r w:rsidR="00E032F4" w:rsidRPr="00BA62BE">
        <w:rPr>
          <w:lang w:val="de-AT" w:bidi="ar-SA"/>
        </w:rPr>
        <w:t xml:space="preserve">können horizontale Leitungen auf bis zu sechs Metern </w:t>
      </w:r>
      <w:r>
        <w:rPr>
          <w:lang w:val="de-AT" w:bidi="ar-SA"/>
        </w:rPr>
        <w:t xml:space="preserve">Länge </w:t>
      </w:r>
      <w:r w:rsidR="00E032F4" w:rsidRPr="00BA62BE">
        <w:rPr>
          <w:lang w:val="de-AT" w:bidi="ar-SA"/>
        </w:rPr>
        <w:t>ohne Gefälle verbaut werden</w:t>
      </w:r>
      <w:r w:rsidR="006541BB">
        <w:rPr>
          <w:lang w:val="de-AT" w:bidi="ar-SA"/>
        </w:rPr>
        <w:t xml:space="preserve">. Haustechnik-Planer, Bauherren und Eigentümer profitieren damit von </w:t>
      </w:r>
      <w:r w:rsidR="00E032F4" w:rsidRPr="00BA62BE">
        <w:rPr>
          <w:lang w:val="de-AT" w:bidi="ar-SA"/>
        </w:rPr>
        <w:t>schlankere</w:t>
      </w:r>
      <w:r w:rsidR="006541BB">
        <w:rPr>
          <w:lang w:val="de-AT" w:bidi="ar-SA"/>
        </w:rPr>
        <w:t>n</w:t>
      </w:r>
      <w:r w:rsidR="00E032F4" w:rsidRPr="00BA62BE">
        <w:rPr>
          <w:lang w:val="de-AT" w:bidi="ar-SA"/>
        </w:rPr>
        <w:t xml:space="preserve"> Schächte</w:t>
      </w:r>
      <w:r w:rsidR="00943DAF">
        <w:rPr>
          <w:lang w:val="de-AT" w:bidi="ar-SA"/>
        </w:rPr>
        <w:t>n</w:t>
      </w:r>
      <w:r w:rsidR="00E032F4" w:rsidRPr="00BA62BE">
        <w:rPr>
          <w:lang w:val="de-AT" w:bidi="ar-SA"/>
        </w:rPr>
        <w:t xml:space="preserve"> und </w:t>
      </w:r>
      <w:r w:rsidR="006541BB">
        <w:rPr>
          <w:lang w:val="de-AT" w:bidi="ar-SA"/>
        </w:rPr>
        <w:t>einer besseren Raumausnutzung</w:t>
      </w:r>
      <w:r w:rsidR="0040499B" w:rsidRPr="00BA62BE">
        <w:rPr>
          <w:lang w:val="de-AT" w:bidi="ar-SA"/>
        </w:rPr>
        <w:t xml:space="preserve">.  </w:t>
      </w:r>
    </w:p>
    <w:p w14:paraId="60E113D1" w14:textId="6E557912" w:rsidR="0040499B" w:rsidRPr="00BA62BE" w:rsidRDefault="00DB49F0" w:rsidP="0040499B">
      <w:pPr>
        <w:pStyle w:val="Untertitel"/>
        <w:rPr>
          <w:lang w:val="de-AT"/>
        </w:rPr>
      </w:pPr>
      <w:r w:rsidRPr="00BA62BE">
        <w:rPr>
          <w:lang w:val="de-AT" w:bidi="ar-SA"/>
        </w:rPr>
        <w:t>Zunehmende Schallschutzanforderungen</w:t>
      </w:r>
    </w:p>
    <w:p w14:paraId="43319A1D" w14:textId="6C05F44D" w:rsidR="00260636" w:rsidRPr="00BA62BE" w:rsidRDefault="008B3E7D" w:rsidP="00260636">
      <w:pPr>
        <w:rPr>
          <w:lang w:val="de-AT" w:bidi="ar-SA"/>
        </w:rPr>
      </w:pPr>
      <w:r>
        <w:rPr>
          <w:lang w:val="de-AT" w:bidi="ar-SA"/>
        </w:rPr>
        <w:t>D</w:t>
      </w:r>
      <w:r w:rsidR="00525663">
        <w:rPr>
          <w:lang w:val="de-AT" w:bidi="ar-SA"/>
        </w:rPr>
        <w:t xml:space="preserve">ie Technologie </w:t>
      </w:r>
      <w:r>
        <w:rPr>
          <w:lang w:val="de-AT" w:bidi="ar-SA"/>
        </w:rPr>
        <w:t xml:space="preserve">hat sich </w:t>
      </w:r>
      <w:r w:rsidR="00260636" w:rsidRPr="00BA62BE">
        <w:rPr>
          <w:lang w:val="de-AT" w:bidi="ar-SA"/>
        </w:rPr>
        <w:t>für PE</w:t>
      </w:r>
      <w:r w:rsidR="006541BB">
        <w:rPr>
          <w:lang w:val="de-AT" w:bidi="ar-SA"/>
        </w:rPr>
        <w:t>-HD</w:t>
      </w:r>
      <w:r w:rsidR="00260636" w:rsidRPr="00BA62BE">
        <w:rPr>
          <w:lang w:val="de-AT" w:bidi="ar-SA"/>
        </w:rPr>
        <w:t xml:space="preserve"> </w:t>
      </w:r>
      <w:r w:rsidR="006541BB">
        <w:rPr>
          <w:lang w:val="de-AT" w:bidi="ar-SA"/>
        </w:rPr>
        <w:t xml:space="preserve">und für Silent-Pro Entwässerungsleitungen </w:t>
      </w:r>
      <w:r>
        <w:rPr>
          <w:lang w:val="de-AT" w:bidi="ar-SA"/>
        </w:rPr>
        <w:t>seit Jahren bestens bewährt, und wird nun auch auf das System Silent-db20 übertragen</w:t>
      </w:r>
      <w:r w:rsidR="00260636" w:rsidRPr="00BA62BE">
        <w:rPr>
          <w:lang w:val="de-AT" w:bidi="ar-SA"/>
        </w:rPr>
        <w:t xml:space="preserve">. </w:t>
      </w:r>
      <w:r w:rsidR="00956A27" w:rsidRPr="00BA62BE">
        <w:rPr>
          <w:lang w:val="de-AT" w:bidi="ar-SA"/>
        </w:rPr>
        <w:t xml:space="preserve">Das bewährte hochschallgedämmte System wird für den SuperTube-Effekt um die drei Formstücke Sovent, BottomTurn und BackFlip ergänzt. </w:t>
      </w:r>
      <w:r w:rsidR="00260636" w:rsidRPr="00BA62BE">
        <w:rPr>
          <w:lang w:val="de-AT" w:bidi="ar-SA"/>
        </w:rPr>
        <w:t>Heidi Owegeser, Produktmanager</w:t>
      </w:r>
      <w:r w:rsidR="003D1217">
        <w:rPr>
          <w:lang w:val="de-AT" w:bidi="ar-SA"/>
        </w:rPr>
        <w:t>in</w:t>
      </w:r>
      <w:r w:rsidR="00260636" w:rsidRPr="00BA62BE">
        <w:rPr>
          <w:lang w:val="de-AT" w:bidi="ar-SA"/>
        </w:rPr>
        <w:t xml:space="preserve"> International bei Geberit, </w:t>
      </w:r>
      <w:r>
        <w:rPr>
          <w:lang w:val="de-AT" w:bidi="ar-SA"/>
        </w:rPr>
        <w:t>erklärt</w:t>
      </w:r>
      <w:r w:rsidR="00260636" w:rsidRPr="00BA62BE">
        <w:rPr>
          <w:lang w:val="de-AT" w:bidi="ar-SA"/>
        </w:rPr>
        <w:t xml:space="preserve">: </w:t>
      </w:r>
      <w:r>
        <w:rPr>
          <w:lang w:val="de-AT" w:bidi="ar-SA"/>
        </w:rPr>
        <w:t>„</w:t>
      </w:r>
      <w:r w:rsidR="00260636" w:rsidRPr="00BA62BE">
        <w:rPr>
          <w:lang w:val="de-AT" w:bidi="ar-SA"/>
        </w:rPr>
        <w:t>In Europa sind die Schallschutzanforderungen sehr hoch, da ist ein leiseres System gefragt. Und weltweit stellen wir ebenfalls eine zunehmende Nachfrage nach hochschallgedämmten Entwässerungssystemen fest</w:t>
      </w:r>
      <w:r w:rsidR="00633744">
        <w:rPr>
          <w:lang w:val="de-AT" w:bidi="ar-SA"/>
        </w:rPr>
        <w:t xml:space="preserve">, </w:t>
      </w:r>
      <w:r w:rsidR="00260636" w:rsidRPr="00BA62BE">
        <w:rPr>
          <w:lang w:val="de-AT" w:bidi="ar-SA"/>
        </w:rPr>
        <w:t>insbesondere im Luxussegment in internationalen Märkten.</w:t>
      </w:r>
      <w:r>
        <w:rPr>
          <w:lang w:val="de-AT" w:bidi="ar-SA"/>
        </w:rPr>
        <w:t>“</w:t>
      </w:r>
    </w:p>
    <w:p w14:paraId="4A80EEC5" w14:textId="475D9209" w:rsidR="0040499B" w:rsidRPr="00BA62BE" w:rsidRDefault="007F168B" w:rsidP="0040499B">
      <w:pPr>
        <w:pStyle w:val="Untertitel"/>
        <w:rPr>
          <w:lang w:val="de-AT"/>
        </w:rPr>
      </w:pPr>
      <w:r w:rsidRPr="00BA62BE">
        <w:rPr>
          <w:lang w:val="de-AT" w:bidi="ar-SA"/>
        </w:rPr>
        <w:t>Höheres Gewicht und Schallschutzrippen</w:t>
      </w:r>
      <w:r w:rsidR="0040499B" w:rsidRPr="00BA62BE">
        <w:rPr>
          <w:lang w:val="de-AT"/>
        </w:rPr>
        <w:t xml:space="preserve"> </w:t>
      </w:r>
    </w:p>
    <w:p w14:paraId="36AEDDF6" w14:textId="3630AC3E" w:rsidR="005C6517" w:rsidRPr="005C6517" w:rsidRDefault="006541BB" w:rsidP="00EB5515">
      <w:pPr>
        <w:rPr>
          <w:lang w:val="de-AT" w:bidi="ar-SA"/>
        </w:rPr>
      </w:pPr>
      <w:r>
        <w:rPr>
          <w:lang w:val="de-AT" w:bidi="ar-SA"/>
        </w:rPr>
        <w:t>„</w:t>
      </w:r>
      <w:r w:rsidR="00EB5515" w:rsidRPr="00BA62BE">
        <w:rPr>
          <w:lang w:val="de-AT" w:bidi="ar-SA"/>
        </w:rPr>
        <w:t xml:space="preserve">Die Hochschalldämmung erzielen wir durch verschiedene </w:t>
      </w:r>
      <w:r w:rsidR="00956A27" w:rsidRPr="00BA62BE">
        <w:rPr>
          <w:lang w:val="de-AT" w:bidi="ar-SA"/>
        </w:rPr>
        <w:t>Maßnahmen</w:t>
      </w:r>
      <w:r w:rsidR="00956A27">
        <w:rPr>
          <w:lang w:val="de-AT" w:bidi="ar-SA"/>
        </w:rPr>
        <w:t>“</w:t>
      </w:r>
      <w:r w:rsidR="00EB5515" w:rsidRPr="00BA62BE">
        <w:rPr>
          <w:lang w:val="de-AT" w:bidi="ar-SA"/>
        </w:rPr>
        <w:t>,</w:t>
      </w:r>
      <w:r>
        <w:rPr>
          <w:lang w:val="de-AT" w:bidi="ar-SA"/>
        </w:rPr>
        <w:t xml:space="preserve"> erklärt Harald Hofko, Produktmanager Abwassersysteme bei Geberit Österreich</w:t>
      </w:r>
      <w:r w:rsidR="00EB5515" w:rsidRPr="00BA62BE">
        <w:rPr>
          <w:lang w:val="de-AT" w:bidi="ar-SA"/>
        </w:rPr>
        <w:t xml:space="preserve">. </w:t>
      </w:r>
      <w:r>
        <w:rPr>
          <w:lang w:val="de-AT" w:bidi="ar-SA"/>
        </w:rPr>
        <w:t>„</w:t>
      </w:r>
      <w:r w:rsidR="00EB5515" w:rsidRPr="00BA62BE">
        <w:rPr>
          <w:lang w:val="de-AT" w:bidi="ar-SA"/>
        </w:rPr>
        <w:t>Ein entscheidender Punkt ist das höhere Eigengewicht von Silent-db20; der verstärkte Kunststoff sorgt für eine deutliche Reduktion der Eigenschwingung. Spezielle Schallschutzrippen sind ein weiteres Merkmal des Systems</w:t>
      </w:r>
      <w:r w:rsidR="00956A27">
        <w:rPr>
          <w:lang w:val="de-AT" w:bidi="ar-SA"/>
        </w:rPr>
        <w:t>, s</w:t>
      </w:r>
      <w:r w:rsidR="00EB5515" w:rsidRPr="00BA62BE">
        <w:rPr>
          <w:lang w:val="de-AT" w:bidi="ar-SA"/>
        </w:rPr>
        <w:t>ie verringern die Geräuschentwicklung an den Aufprallzonen.</w:t>
      </w:r>
      <w:r>
        <w:rPr>
          <w:lang w:val="de-AT" w:bidi="ar-SA"/>
        </w:rPr>
        <w:t>“</w:t>
      </w:r>
      <w:r w:rsidR="00383F55">
        <w:rPr>
          <w:lang w:val="de-AT" w:bidi="ar-SA"/>
        </w:rPr>
        <w:t xml:space="preserve"> </w:t>
      </w:r>
      <w:r w:rsidR="00EB5515" w:rsidRPr="00BA62BE">
        <w:rPr>
          <w:lang w:val="de-AT" w:bidi="ar-SA"/>
        </w:rPr>
        <w:t xml:space="preserve">Um den tatsächlichen akustischen Effekt zu prüfen, hat Geberit am Hauptsitz in Rapperswil-Jona einen Entwässerungsturm mit dem System ausgestattet und über 1000 Messungen in unterschiedlichsten Bausituationen durchgeführt. </w:t>
      </w:r>
      <w:bookmarkStart w:id="0" w:name="_Hlk188951796"/>
      <w:r w:rsidR="00956A27">
        <w:rPr>
          <w:lang w:val="de-AT" w:bidi="ar-SA"/>
        </w:rPr>
        <w:t>„</w:t>
      </w:r>
      <w:r w:rsidR="00EB5515" w:rsidRPr="00BA62BE">
        <w:rPr>
          <w:lang w:val="de-AT" w:bidi="ar-SA"/>
        </w:rPr>
        <w:t>Das so erlangte Know-</w:t>
      </w:r>
      <w:r w:rsidR="00EB5515" w:rsidRPr="00BA62BE">
        <w:rPr>
          <w:lang w:val="de-AT" w:bidi="ar-SA"/>
        </w:rPr>
        <w:lastRenderedPageBreak/>
        <w:t>How können wir nun auch den Planern zur Verfügung stellen</w:t>
      </w:r>
      <w:r w:rsidR="00956A27">
        <w:rPr>
          <w:lang w:val="de-AT" w:bidi="ar-SA"/>
        </w:rPr>
        <w:t>“</w:t>
      </w:r>
      <w:r w:rsidR="00EB5515" w:rsidRPr="00BA62BE">
        <w:rPr>
          <w:lang w:val="de-AT" w:bidi="ar-SA"/>
        </w:rPr>
        <w:t xml:space="preserve">, sagt </w:t>
      </w:r>
      <w:r>
        <w:rPr>
          <w:lang w:val="de-AT" w:bidi="ar-SA"/>
        </w:rPr>
        <w:t>Harald Hofko</w:t>
      </w:r>
      <w:r w:rsidR="00EB5515" w:rsidRPr="00BA62BE">
        <w:rPr>
          <w:lang w:val="de-AT" w:bidi="ar-SA"/>
        </w:rPr>
        <w:t>.</w:t>
      </w:r>
      <w:r w:rsidR="003D1217">
        <w:rPr>
          <w:lang w:val="de-AT" w:bidi="ar-SA"/>
        </w:rPr>
        <w:t xml:space="preserve"> </w:t>
      </w:r>
      <w:r w:rsidR="005C6517">
        <w:rPr>
          <w:lang w:val="de-AT" w:bidi="ar-SA"/>
        </w:rPr>
        <w:t xml:space="preserve">„Da bei </w:t>
      </w:r>
      <w:r w:rsidR="00145BD7" w:rsidRPr="005C6517">
        <w:rPr>
          <w:lang w:val="de-AT" w:bidi="ar-SA"/>
        </w:rPr>
        <w:t xml:space="preserve">diesen hohen Abwasserbelastungen </w:t>
      </w:r>
      <w:r w:rsidR="005C6517">
        <w:rPr>
          <w:lang w:val="de-AT" w:bidi="ar-SA"/>
        </w:rPr>
        <w:t>jedoch</w:t>
      </w:r>
      <w:r w:rsidR="005C6517" w:rsidRPr="005C6517">
        <w:rPr>
          <w:lang w:val="de-AT" w:bidi="ar-SA"/>
        </w:rPr>
        <w:t xml:space="preserve"> keine </w:t>
      </w:r>
      <w:r w:rsidR="00145BD7" w:rsidRPr="005C6517">
        <w:rPr>
          <w:lang w:val="de-AT" w:bidi="ar-SA"/>
        </w:rPr>
        <w:t>Pauschalaussage</w:t>
      </w:r>
      <w:r w:rsidR="005C6517" w:rsidRPr="005C6517">
        <w:rPr>
          <w:lang w:val="de-AT" w:bidi="ar-SA"/>
        </w:rPr>
        <w:t>n getroffen werden können, bewerten unsere Akustikspezialisten auf Anfrage gerne die jeweils individuelle Bausituation des Kunden.“</w:t>
      </w:r>
    </w:p>
    <w:bookmarkEnd w:id="0"/>
    <w:p w14:paraId="1886815D" w14:textId="77777777" w:rsidR="0040499B" w:rsidRPr="00BA62BE" w:rsidRDefault="0040499B" w:rsidP="0040499B">
      <w:pPr>
        <w:rPr>
          <w:lang w:val="de-AT" w:bidi="ar-SA"/>
        </w:rPr>
      </w:pPr>
      <w:r w:rsidRPr="00BA62BE">
        <w:rPr>
          <w:lang w:val="de-AT" w:bidi="ar-SA"/>
        </w:rPr>
        <w:t>Box:</w:t>
      </w:r>
    </w:p>
    <w:p w14:paraId="7B1D8102" w14:textId="6C2660E1" w:rsidR="0040499B" w:rsidRPr="00BA62BE" w:rsidRDefault="00F13D7A" w:rsidP="00900E64">
      <w:pPr>
        <w:pBdr>
          <w:top w:val="single" w:sz="4" w:space="1" w:color="auto"/>
          <w:left w:val="single" w:sz="4" w:space="4" w:color="auto"/>
          <w:bottom w:val="single" w:sz="4" w:space="1" w:color="auto"/>
          <w:right w:val="single" w:sz="4" w:space="4" w:color="auto"/>
        </w:pBdr>
        <w:rPr>
          <w:b/>
          <w:bCs/>
          <w:lang w:val="de-AT" w:bidi="ar-SA"/>
        </w:rPr>
      </w:pPr>
      <w:r w:rsidRPr="00BA62BE">
        <w:rPr>
          <w:b/>
          <w:bCs/>
          <w:lang w:val="de-AT" w:bidi="ar-SA"/>
        </w:rPr>
        <w:t>Die drei neuen Formstücke</w:t>
      </w:r>
    </w:p>
    <w:p w14:paraId="11247C92" w14:textId="6BB12B4C" w:rsidR="008268CA" w:rsidRPr="00BA62BE" w:rsidRDefault="008268CA" w:rsidP="00900E64">
      <w:pPr>
        <w:pBdr>
          <w:top w:val="single" w:sz="4" w:space="1" w:color="auto"/>
          <w:left w:val="single" w:sz="4" w:space="4" w:color="auto"/>
          <w:bottom w:val="single" w:sz="4" w:space="1" w:color="auto"/>
          <w:right w:val="single" w:sz="4" w:space="4" w:color="auto"/>
        </w:pBdr>
        <w:rPr>
          <w:lang w:val="de-AT" w:bidi="ar-SA"/>
        </w:rPr>
      </w:pPr>
      <w:r w:rsidRPr="00BA62BE">
        <w:rPr>
          <w:b/>
          <w:bCs/>
          <w:lang w:val="de-AT" w:bidi="ar-SA"/>
        </w:rPr>
        <w:t>Geberit Silent-db20 Sovent:</w:t>
      </w:r>
      <w:r w:rsidRPr="00BA62BE">
        <w:rPr>
          <w:lang w:val="de-AT" w:bidi="ar-SA"/>
        </w:rPr>
        <w:t xml:space="preserve"> Das Formstück versetzt das </w:t>
      </w:r>
      <w:r w:rsidR="006541BB" w:rsidRPr="00BA62BE">
        <w:rPr>
          <w:lang w:val="de-AT" w:bidi="ar-SA"/>
        </w:rPr>
        <w:t>zufließende</w:t>
      </w:r>
      <w:r w:rsidRPr="00BA62BE">
        <w:rPr>
          <w:lang w:val="de-AT" w:bidi="ar-SA"/>
        </w:rPr>
        <w:t xml:space="preserve"> Abwasser des Stockwerks im Fallstrang in Rotation und presst es gegen die Rohrwand. So entsteht eine stabile Luftsäule, die eine hohe Entwässerungsleistung ermöglicht.</w:t>
      </w:r>
    </w:p>
    <w:p w14:paraId="28669D74" w14:textId="14F813CB" w:rsidR="008268CA" w:rsidRPr="00BA62BE" w:rsidRDefault="008268CA" w:rsidP="00900E64">
      <w:pPr>
        <w:pBdr>
          <w:top w:val="single" w:sz="4" w:space="1" w:color="auto"/>
          <w:left w:val="single" w:sz="4" w:space="4" w:color="auto"/>
          <w:bottom w:val="single" w:sz="4" w:space="1" w:color="auto"/>
          <w:right w:val="single" w:sz="4" w:space="4" w:color="auto"/>
        </w:pBdr>
        <w:rPr>
          <w:lang w:val="de-AT" w:bidi="ar-SA"/>
        </w:rPr>
      </w:pPr>
      <w:r w:rsidRPr="00BA62BE">
        <w:rPr>
          <w:b/>
          <w:bCs/>
          <w:lang w:val="de-AT" w:bidi="ar-SA"/>
        </w:rPr>
        <w:t>Geberit Silent-db20 BottomTurn:</w:t>
      </w:r>
      <w:r w:rsidRPr="00BA62BE">
        <w:rPr>
          <w:lang w:val="de-AT" w:bidi="ar-SA"/>
        </w:rPr>
        <w:t xml:space="preserve"> Dieser Bogen überführt das Wasser bei einem Richtungswechsel unterbrechungslos von einer Ring- in eine Schichtenströmung. Die Umlenkung reduziert den Impulsverlust gegenüber herkömmlichen Systemen markant.</w:t>
      </w:r>
    </w:p>
    <w:p w14:paraId="2DE74735" w14:textId="2C5DBCAB" w:rsidR="00355F46" w:rsidRPr="00BA62BE" w:rsidRDefault="008268CA" w:rsidP="00900E64">
      <w:pPr>
        <w:pBdr>
          <w:top w:val="single" w:sz="4" w:space="1" w:color="auto"/>
          <w:left w:val="single" w:sz="4" w:space="4" w:color="auto"/>
          <w:bottom w:val="single" w:sz="4" w:space="1" w:color="auto"/>
          <w:right w:val="single" w:sz="4" w:space="4" w:color="auto"/>
        </w:pBdr>
        <w:rPr>
          <w:lang w:val="de-AT" w:bidi="ar-SA"/>
        </w:rPr>
      </w:pPr>
      <w:r w:rsidRPr="00BA62BE">
        <w:rPr>
          <w:b/>
          <w:bCs/>
          <w:lang w:val="de-AT" w:bidi="ar-SA"/>
        </w:rPr>
        <w:t>Geberit Silent-db20 BackFlip:</w:t>
      </w:r>
      <w:r w:rsidRPr="00BA62BE">
        <w:rPr>
          <w:lang w:val="de-AT" w:bidi="ar-SA"/>
        </w:rPr>
        <w:t xml:space="preserve"> Dieser in sich gedrehte Bogen lenkt die Schichtenströmung wieder in eine mit Drall versetzte Ringströmung. So bleibt die Luftsäule in der Fallleitung bestehen.</w:t>
      </w:r>
    </w:p>
    <w:p w14:paraId="0477C0F7" w14:textId="43B5257B" w:rsidR="00AE18A6" w:rsidRPr="00BA62BE" w:rsidRDefault="00C67628" w:rsidP="00C67628">
      <w:pPr>
        <w:rPr>
          <w:rStyle w:val="Fett"/>
          <w:lang w:val="de-AT"/>
        </w:rPr>
      </w:pPr>
      <w:r w:rsidRPr="00BA62BE">
        <w:rPr>
          <w:rStyle w:val="Fett"/>
          <w:lang w:val="de-AT"/>
        </w:rPr>
        <w:t>Mehr</w:t>
      </w:r>
      <w:r w:rsidR="00AE18A6" w:rsidRPr="00BA62BE">
        <w:rPr>
          <w:rStyle w:val="Fett"/>
          <w:lang w:val="de-AT"/>
        </w:rPr>
        <w:t xml:space="preserve"> Informationen erhalten Sie unter </w:t>
      </w:r>
      <w:r w:rsidR="006541BB">
        <w:rPr>
          <w:rStyle w:val="Fett"/>
          <w:lang w:val="de-AT"/>
        </w:rPr>
        <w:t>www.geberit.at/SuperTube</w:t>
      </w:r>
    </w:p>
    <w:p w14:paraId="2EDC5891" w14:textId="77777777" w:rsidR="00B53949" w:rsidRDefault="00B53949" w:rsidP="00155883">
      <w:pPr>
        <w:tabs>
          <w:tab w:val="left" w:pos="4536"/>
        </w:tabs>
        <w:spacing w:after="0" w:line="240" w:lineRule="auto"/>
        <w:ind w:right="851"/>
        <w:jc w:val="both"/>
        <w:rPr>
          <w:sz w:val="18"/>
          <w:szCs w:val="18"/>
          <w:lang w:val="de-AT"/>
        </w:rPr>
      </w:pPr>
    </w:p>
    <w:p w14:paraId="19128E5D" w14:textId="0C9E30A4" w:rsidR="00886DE7" w:rsidRPr="00886DE7" w:rsidRDefault="00886DE7" w:rsidP="00155883">
      <w:pPr>
        <w:tabs>
          <w:tab w:val="left" w:pos="4536"/>
        </w:tabs>
        <w:spacing w:after="0" w:line="240" w:lineRule="auto"/>
        <w:ind w:right="851"/>
        <w:jc w:val="both"/>
        <w:rPr>
          <w:b/>
          <w:bCs/>
          <w:sz w:val="18"/>
          <w:szCs w:val="18"/>
          <w:lang w:val="de-AT"/>
        </w:rPr>
      </w:pPr>
      <w:r w:rsidRPr="00886DE7">
        <w:rPr>
          <w:b/>
          <w:bCs/>
          <w:sz w:val="18"/>
          <w:szCs w:val="18"/>
          <w:lang w:val="de-AT"/>
        </w:rPr>
        <w:t>Bildmaterial</w:t>
      </w:r>
    </w:p>
    <w:p w14:paraId="516FA8C7" w14:textId="77777777" w:rsidR="00B53949" w:rsidRPr="00145BD7" w:rsidRDefault="00B53949" w:rsidP="00155883">
      <w:pPr>
        <w:tabs>
          <w:tab w:val="left" w:pos="4536"/>
        </w:tabs>
        <w:spacing w:after="0" w:line="240" w:lineRule="auto"/>
        <w:ind w:right="851"/>
        <w:jc w:val="both"/>
        <w:rPr>
          <w:sz w:val="18"/>
          <w:szCs w:val="18"/>
          <w:lang w:val="de-AT"/>
        </w:rPr>
      </w:pPr>
    </w:p>
    <w:p w14:paraId="3CD712B3" w14:textId="77777777" w:rsidR="00B53949" w:rsidRPr="00145BD7" w:rsidRDefault="00B53949" w:rsidP="00155883">
      <w:pPr>
        <w:tabs>
          <w:tab w:val="left" w:pos="4536"/>
        </w:tabs>
        <w:spacing w:after="0" w:line="240" w:lineRule="auto"/>
        <w:ind w:right="851"/>
        <w:jc w:val="both"/>
        <w:rPr>
          <w:sz w:val="18"/>
          <w:szCs w:val="18"/>
          <w:lang w:val="de-AT"/>
        </w:rPr>
      </w:pPr>
    </w:p>
    <w:tbl>
      <w:tblPr>
        <w:tblStyle w:val="Tabellenraster"/>
        <w:tblW w:w="896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02"/>
        <w:gridCol w:w="4662"/>
      </w:tblGrid>
      <w:tr w:rsidR="00383F55" w:rsidRPr="00BA62BE" w14:paraId="3D2F31CB" w14:textId="77777777" w:rsidTr="00B53949">
        <w:trPr>
          <w:trHeight w:val="2049"/>
        </w:trPr>
        <w:tc>
          <w:tcPr>
            <w:tcW w:w="4273" w:type="dxa"/>
          </w:tcPr>
          <w:p w14:paraId="0785B200" w14:textId="5696071F" w:rsidR="00383F55" w:rsidRPr="00BA62BE" w:rsidRDefault="00383F55" w:rsidP="0071297C">
            <w:pPr>
              <w:rPr>
                <w:noProof/>
                <w:lang w:val="de-AT" w:eastAsia="de-DE"/>
              </w:rPr>
            </w:pPr>
            <w:r w:rsidRPr="00BA62BE">
              <w:rPr>
                <w:noProof/>
                <w:lang w:val="de-AT"/>
              </w:rPr>
              <w:drawing>
                <wp:anchor distT="0" distB="0" distL="114300" distR="114300" simplePos="0" relativeHeight="251675648" behindDoc="0" locked="0" layoutInCell="1" allowOverlap="1" wp14:anchorId="549C09F3" wp14:editId="77335D2A">
                  <wp:simplePos x="0" y="0"/>
                  <wp:positionH relativeFrom="page">
                    <wp:posOffset>58774</wp:posOffset>
                  </wp:positionH>
                  <wp:positionV relativeFrom="paragraph">
                    <wp:posOffset>38776</wp:posOffset>
                  </wp:positionV>
                  <wp:extent cx="2594610" cy="1734185"/>
                  <wp:effectExtent l="0" t="0" r="0" b="0"/>
                  <wp:wrapSquare wrapText="bothSides"/>
                  <wp:docPr id="1789946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946768" name=""/>
                          <pic:cNvPicPr/>
                        </pic:nvPicPr>
                        <pic:blipFill>
                          <a:blip r:embed="rId11">
                            <a:extLst>
                              <a:ext uri="{28A0092B-C50C-407E-A947-70E740481C1C}">
                                <a14:useLocalDpi xmlns:a14="http://schemas.microsoft.com/office/drawing/2010/main" val="0"/>
                              </a:ext>
                            </a:extLst>
                          </a:blip>
                          <a:stretch>
                            <a:fillRect/>
                          </a:stretch>
                        </pic:blipFill>
                        <pic:spPr>
                          <a:xfrm>
                            <a:off x="0" y="0"/>
                            <a:ext cx="2594610" cy="1734185"/>
                          </a:xfrm>
                          <a:prstGeom prst="rect">
                            <a:avLst/>
                          </a:prstGeom>
                        </pic:spPr>
                      </pic:pic>
                    </a:graphicData>
                  </a:graphic>
                  <wp14:sizeRelH relativeFrom="margin">
                    <wp14:pctWidth>0</wp14:pctWidth>
                  </wp14:sizeRelH>
                  <wp14:sizeRelV relativeFrom="margin">
                    <wp14:pctHeight>0</wp14:pctHeight>
                  </wp14:sizeRelV>
                </wp:anchor>
              </w:drawing>
            </w:r>
          </w:p>
        </w:tc>
        <w:tc>
          <w:tcPr>
            <w:tcW w:w="4691" w:type="dxa"/>
          </w:tcPr>
          <w:p w14:paraId="6E3BF53B" w14:textId="41C00B8B" w:rsidR="00383F55" w:rsidRDefault="003658D5" w:rsidP="00DC57CD">
            <w:pPr>
              <w:rPr>
                <w:rFonts w:eastAsia="Arial"/>
                <w:szCs w:val="20"/>
                <w:lang w:val="de-AT"/>
              </w:rPr>
            </w:pPr>
            <w:r w:rsidRPr="003658D5">
              <w:rPr>
                <w:rFonts w:eastAsia="Arial"/>
                <w:szCs w:val="20"/>
                <w:lang w:val="de-AT"/>
              </w:rPr>
              <w:t xml:space="preserve">Mit drei neuen Formstücken </w:t>
            </w:r>
            <w:r w:rsidR="00BF6DC9">
              <w:rPr>
                <w:rFonts w:eastAsia="Arial"/>
                <w:szCs w:val="20"/>
                <w:lang w:val="de-AT"/>
              </w:rPr>
              <w:t>bekommt</w:t>
            </w:r>
            <w:r w:rsidRPr="003658D5">
              <w:rPr>
                <w:rFonts w:eastAsia="Arial"/>
                <w:szCs w:val="20"/>
                <w:lang w:val="de-AT"/>
              </w:rPr>
              <w:t xml:space="preserve"> das hochschalldämmende Entwässerungssystem Geberit Silent-db20 </w:t>
            </w:r>
            <w:r w:rsidR="00BF6DC9">
              <w:rPr>
                <w:rFonts w:eastAsia="Arial"/>
                <w:szCs w:val="20"/>
                <w:lang w:val="de-AT"/>
              </w:rPr>
              <w:t>den</w:t>
            </w:r>
            <w:r w:rsidRPr="003658D5">
              <w:rPr>
                <w:rFonts w:eastAsia="Arial"/>
                <w:szCs w:val="20"/>
                <w:lang w:val="de-AT"/>
              </w:rPr>
              <w:t xml:space="preserve"> SuperTube-Effekt. </w:t>
            </w:r>
            <w:r w:rsidR="00BF6DC9">
              <w:rPr>
                <w:rFonts w:eastAsia="Arial"/>
                <w:szCs w:val="20"/>
                <w:lang w:val="de-AT"/>
              </w:rPr>
              <w:br/>
            </w:r>
            <w:r w:rsidR="00BF6DC9">
              <w:rPr>
                <w:rFonts w:eastAsia="Arial"/>
                <w:szCs w:val="20"/>
              </w:rPr>
              <w:t>Foto: Geberit</w:t>
            </w:r>
          </w:p>
          <w:p w14:paraId="0271DF16" w14:textId="77777777" w:rsidR="00383F55" w:rsidRDefault="00383F55" w:rsidP="00DC57CD">
            <w:pPr>
              <w:rPr>
                <w:rFonts w:eastAsia="Arial"/>
                <w:szCs w:val="20"/>
              </w:rPr>
            </w:pPr>
          </w:p>
          <w:p w14:paraId="2D4F4D38" w14:textId="77777777" w:rsidR="00383F55" w:rsidRDefault="00383F55" w:rsidP="00DC57CD">
            <w:pPr>
              <w:rPr>
                <w:rFonts w:eastAsia="Arial"/>
                <w:szCs w:val="20"/>
              </w:rPr>
            </w:pPr>
          </w:p>
          <w:p w14:paraId="2F0A6771" w14:textId="77777777" w:rsidR="00383F55" w:rsidRPr="00BA62BE" w:rsidRDefault="00383F55" w:rsidP="00DC57CD">
            <w:pPr>
              <w:rPr>
                <w:rFonts w:eastAsia="Arial"/>
                <w:szCs w:val="20"/>
                <w:lang w:val="de-AT"/>
              </w:rPr>
            </w:pPr>
          </w:p>
        </w:tc>
      </w:tr>
      <w:tr w:rsidR="00516F8D" w:rsidRPr="00BA62BE" w14:paraId="45CE3591" w14:textId="77777777" w:rsidTr="00B53949">
        <w:trPr>
          <w:trHeight w:val="2049"/>
        </w:trPr>
        <w:tc>
          <w:tcPr>
            <w:tcW w:w="4273" w:type="dxa"/>
          </w:tcPr>
          <w:p w14:paraId="7152F5B2" w14:textId="55BD76BB" w:rsidR="00516F8D" w:rsidRPr="00BA62BE" w:rsidRDefault="00B60F44" w:rsidP="0071297C">
            <w:pPr>
              <w:rPr>
                <w:noProof/>
                <w:lang w:val="de-AT" w:eastAsia="de-DE"/>
              </w:rPr>
            </w:pPr>
            <w:r w:rsidRPr="00BA62BE">
              <w:rPr>
                <w:noProof/>
                <w:lang w:val="de-AT" w:eastAsia="de-DE"/>
              </w:rPr>
              <w:lastRenderedPageBreak/>
              <w:drawing>
                <wp:anchor distT="0" distB="0" distL="114300" distR="114300" simplePos="0" relativeHeight="251667456" behindDoc="0" locked="0" layoutInCell="1" allowOverlap="1" wp14:anchorId="21CFA3E1" wp14:editId="4CFF6E39">
                  <wp:simplePos x="0" y="0"/>
                  <wp:positionH relativeFrom="column">
                    <wp:posOffset>7620</wp:posOffset>
                  </wp:positionH>
                  <wp:positionV relativeFrom="paragraph">
                    <wp:posOffset>0</wp:posOffset>
                  </wp:positionV>
                  <wp:extent cx="1596390" cy="1943100"/>
                  <wp:effectExtent l="0" t="0" r="3810" b="0"/>
                  <wp:wrapSquare wrapText="bothSides"/>
                  <wp:docPr id="9588228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822887"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96390" cy="1943100"/>
                          </a:xfrm>
                          <a:prstGeom prst="rect">
                            <a:avLst/>
                          </a:prstGeom>
                        </pic:spPr>
                      </pic:pic>
                    </a:graphicData>
                  </a:graphic>
                  <wp14:sizeRelH relativeFrom="margin">
                    <wp14:pctWidth>0</wp14:pctWidth>
                  </wp14:sizeRelH>
                  <wp14:sizeRelV relativeFrom="margin">
                    <wp14:pctHeight>0</wp14:pctHeight>
                  </wp14:sizeRelV>
                </wp:anchor>
              </w:drawing>
            </w:r>
          </w:p>
        </w:tc>
        <w:tc>
          <w:tcPr>
            <w:tcW w:w="4691" w:type="dxa"/>
          </w:tcPr>
          <w:p w14:paraId="5BAAE2DE" w14:textId="7F87AA56" w:rsidR="004C2BE1" w:rsidRPr="00BA62BE" w:rsidRDefault="00B60F44" w:rsidP="00DC57CD">
            <w:pPr>
              <w:rPr>
                <w:color w:val="000000"/>
                <w:lang w:val="de-AT" w:eastAsia="ar-SA"/>
              </w:rPr>
            </w:pPr>
            <w:r w:rsidRPr="00BA62BE">
              <w:rPr>
                <w:rFonts w:eastAsia="Arial"/>
                <w:szCs w:val="20"/>
                <w:lang w:val="de-AT"/>
              </w:rPr>
              <w:t>Platzsparen mit SuperTube: So sieht eine hochschalldämmende Geberit Silent-db20 Entwässerungslösung mit SuperTube-Effekt aus</w:t>
            </w:r>
            <w:r w:rsidR="00516F8D" w:rsidRPr="00BA62BE">
              <w:rPr>
                <w:rFonts w:eastAsia="Arial"/>
                <w:szCs w:val="20"/>
                <w:lang w:val="de-AT"/>
              </w:rPr>
              <w:t xml:space="preserve">. </w:t>
            </w:r>
            <w:r w:rsidR="00516F8D" w:rsidRPr="00BA62BE">
              <w:rPr>
                <w:rFonts w:eastAsia="Arial"/>
                <w:szCs w:val="20"/>
                <w:lang w:val="de-AT"/>
              </w:rPr>
              <w:br/>
            </w:r>
            <w:r w:rsidR="00516F8D" w:rsidRPr="00BA62BE">
              <w:rPr>
                <w:color w:val="000000"/>
                <w:lang w:val="de-AT" w:eastAsia="ar-SA"/>
              </w:rPr>
              <w:t xml:space="preserve">Foto: </w:t>
            </w:r>
            <w:r w:rsidR="006D0A0D" w:rsidRPr="00BA62BE">
              <w:rPr>
                <w:color w:val="000000"/>
                <w:lang w:val="de-AT" w:eastAsia="ar-SA"/>
              </w:rPr>
              <w:t>Geberit</w:t>
            </w:r>
            <w:r w:rsidR="00EF3B8C" w:rsidRPr="00BA62BE">
              <w:rPr>
                <w:color w:val="000000"/>
                <w:lang w:val="de-AT" w:eastAsia="ar-SA"/>
              </w:rPr>
              <w:br/>
            </w:r>
          </w:p>
        </w:tc>
      </w:tr>
      <w:tr w:rsidR="00DC57CD" w:rsidRPr="00BA62BE" w14:paraId="14F0A117" w14:textId="77777777" w:rsidTr="00B53949">
        <w:trPr>
          <w:trHeight w:val="2049"/>
        </w:trPr>
        <w:tc>
          <w:tcPr>
            <w:tcW w:w="4273" w:type="dxa"/>
          </w:tcPr>
          <w:p w14:paraId="0C3DC867" w14:textId="1283EBA7" w:rsidR="00DC57CD" w:rsidRPr="00BA62BE" w:rsidRDefault="00DC57CD" w:rsidP="0071297C">
            <w:pPr>
              <w:rPr>
                <w:noProof/>
                <w:color w:val="000000"/>
                <w:lang w:val="de-AT" w:eastAsia="ar-SA"/>
              </w:rPr>
            </w:pPr>
            <w:r w:rsidRPr="00BA62BE">
              <w:rPr>
                <w:noProof/>
                <w:color w:val="000000"/>
                <w:lang w:val="de-AT" w:eastAsia="ar-SA"/>
              </w:rPr>
              <w:drawing>
                <wp:anchor distT="0" distB="0" distL="114300" distR="114300" simplePos="0" relativeHeight="251671552" behindDoc="0" locked="0" layoutInCell="1" allowOverlap="1" wp14:anchorId="32322326" wp14:editId="0C276FBF">
                  <wp:simplePos x="0" y="0"/>
                  <wp:positionH relativeFrom="column">
                    <wp:posOffset>4777</wp:posOffset>
                  </wp:positionH>
                  <wp:positionV relativeFrom="paragraph">
                    <wp:posOffset>62975</wp:posOffset>
                  </wp:positionV>
                  <wp:extent cx="2576195" cy="1713865"/>
                  <wp:effectExtent l="0" t="0" r="0" b="635"/>
                  <wp:wrapSquare wrapText="bothSides"/>
                  <wp:docPr id="11995108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510831" name=""/>
                          <pic:cNvPicPr/>
                        </pic:nvPicPr>
                        <pic:blipFill>
                          <a:blip r:embed="rId13">
                            <a:extLst>
                              <a:ext uri="{28A0092B-C50C-407E-A947-70E740481C1C}">
                                <a14:useLocalDpi xmlns:a14="http://schemas.microsoft.com/office/drawing/2010/main" val="0"/>
                              </a:ext>
                            </a:extLst>
                          </a:blip>
                          <a:stretch>
                            <a:fillRect/>
                          </a:stretch>
                        </pic:blipFill>
                        <pic:spPr>
                          <a:xfrm>
                            <a:off x="0" y="0"/>
                            <a:ext cx="2576195" cy="1713865"/>
                          </a:xfrm>
                          <a:prstGeom prst="rect">
                            <a:avLst/>
                          </a:prstGeom>
                        </pic:spPr>
                      </pic:pic>
                    </a:graphicData>
                  </a:graphic>
                  <wp14:sizeRelH relativeFrom="margin">
                    <wp14:pctWidth>0</wp14:pctWidth>
                  </wp14:sizeRelH>
                  <wp14:sizeRelV relativeFrom="margin">
                    <wp14:pctHeight>0</wp14:pctHeight>
                  </wp14:sizeRelV>
                </wp:anchor>
              </w:drawing>
            </w:r>
          </w:p>
        </w:tc>
        <w:tc>
          <w:tcPr>
            <w:tcW w:w="4691" w:type="dxa"/>
          </w:tcPr>
          <w:p w14:paraId="393DDA68" w14:textId="6E54C1C4" w:rsidR="00DC57CD" w:rsidRPr="00BA62BE" w:rsidRDefault="00DC57CD" w:rsidP="0071297C">
            <w:pPr>
              <w:rPr>
                <w:rFonts w:eastAsia="Arial"/>
                <w:szCs w:val="20"/>
                <w:lang w:val="de-AT"/>
              </w:rPr>
            </w:pPr>
            <w:r w:rsidRPr="00BA62BE">
              <w:rPr>
                <w:rFonts w:eastAsia="Arial"/>
                <w:szCs w:val="20"/>
                <w:lang w:val="de-AT"/>
              </w:rPr>
              <w:t xml:space="preserve">In einem eigens für SuperTube erstellten Testturm am Geberit Hauptsitz in Rapperswil-Jona (CH) wurde das neue System auf Herz und Nieren untersucht – insbesondere bezüglich Akustik. </w:t>
            </w:r>
            <w:r w:rsidRPr="00BA62BE">
              <w:rPr>
                <w:rFonts w:eastAsia="Arial"/>
                <w:szCs w:val="20"/>
                <w:lang w:val="de-AT"/>
              </w:rPr>
              <w:br/>
            </w:r>
            <w:r w:rsidRPr="00BA62BE">
              <w:rPr>
                <w:color w:val="000000"/>
                <w:lang w:val="de-AT" w:eastAsia="ar-SA"/>
              </w:rPr>
              <w:t xml:space="preserve">Foto: </w:t>
            </w:r>
            <w:r w:rsidR="006D0A0D" w:rsidRPr="00BA62BE">
              <w:rPr>
                <w:color w:val="000000"/>
                <w:lang w:val="de-AT" w:eastAsia="ar-SA"/>
              </w:rPr>
              <w:t>Geberit</w:t>
            </w:r>
            <w:r w:rsidRPr="00BA62BE">
              <w:rPr>
                <w:color w:val="000000"/>
                <w:lang w:val="de-AT" w:eastAsia="ar-SA"/>
              </w:rPr>
              <w:br/>
            </w:r>
          </w:p>
        </w:tc>
      </w:tr>
      <w:tr w:rsidR="00DC57CD" w:rsidRPr="00BA62BE" w14:paraId="461C3F83" w14:textId="77777777" w:rsidTr="00B53949">
        <w:trPr>
          <w:trHeight w:val="2049"/>
        </w:trPr>
        <w:tc>
          <w:tcPr>
            <w:tcW w:w="4273" w:type="dxa"/>
          </w:tcPr>
          <w:p w14:paraId="565778B3" w14:textId="6080D107" w:rsidR="00DC57CD" w:rsidRPr="00BA62BE" w:rsidRDefault="00145BD7" w:rsidP="0071297C">
            <w:pPr>
              <w:rPr>
                <w:noProof/>
                <w:color w:val="000000"/>
                <w:lang w:val="de-AT" w:eastAsia="ar-SA"/>
              </w:rPr>
            </w:pPr>
            <w:r w:rsidRPr="00BA62BE">
              <w:rPr>
                <w:noProof/>
                <w:color w:val="000000"/>
                <w:lang w:val="de-AT" w:eastAsia="ar-SA"/>
              </w:rPr>
              <w:drawing>
                <wp:anchor distT="0" distB="0" distL="114300" distR="114300" simplePos="0" relativeHeight="251673600" behindDoc="0" locked="0" layoutInCell="1" allowOverlap="1" wp14:anchorId="6B3E06D7" wp14:editId="2C7A9D58">
                  <wp:simplePos x="0" y="0"/>
                  <wp:positionH relativeFrom="column">
                    <wp:posOffset>-3175</wp:posOffset>
                  </wp:positionH>
                  <wp:positionV relativeFrom="paragraph">
                    <wp:posOffset>52484</wp:posOffset>
                  </wp:positionV>
                  <wp:extent cx="2576195" cy="1708785"/>
                  <wp:effectExtent l="0" t="0" r="0" b="5715"/>
                  <wp:wrapSquare wrapText="bothSides"/>
                  <wp:docPr id="13584544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454434" name=""/>
                          <pic:cNvPicPr/>
                        </pic:nvPicPr>
                        <pic:blipFill>
                          <a:blip r:embed="rId14">
                            <a:extLst>
                              <a:ext uri="{28A0092B-C50C-407E-A947-70E740481C1C}">
                                <a14:useLocalDpi xmlns:a14="http://schemas.microsoft.com/office/drawing/2010/main" val="0"/>
                              </a:ext>
                            </a:extLst>
                          </a:blip>
                          <a:stretch>
                            <a:fillRect/>
                          </a:stretch>
                        </pic:blipFill>
                        <pic:spPr>
                          <a:xfrm>
                            <a:off x="0" y="0"/>
                            <a:ext cx="2576195" cy="1708785"/>
                          </a:xfrm>
                          <a:prstGeom prst="rect">
                            <a:avLst/>
                          </a:prstGeom>
                        </pic:spPr>
                      </pic:pic>
                    </a:graphicData>
                  </a:graphic>
                  <wp14:sizeRelH relativeFrom="margin">
                    <wp14:pctWidth>0</wp14:pctWidth>
                  </wp14:sizeRelH>
                  <wp14:sizeRelV relativeFrom="margin">
                    <wp14:pctHeight>0</wp14:pctHeight>
                  </wp14:sizeRelV>
                </wp:anchor>
              </w:drawing>
            </w:r>
          </w:p>
        </w:tc>
        <w:tc>
          <w:tcPr>
            <w:tcW w:w="4691" w:type="dxa"/>
          </w:tcPr>
          <w:p w14:paraId="7A7B9DC4" w14:textId="449A7E34" w:rsidR="00DC57CD" w:rsidRPr="00BA62BE" w:rsidRDefault="00DC57CD" w:rsidP="00DC57CD">
            <w:pPr>
              <w:rPr>
                <w:color w:val="000000"/>
                <w:lang w:val="de-AT" w:eastAsia="ar-SA"/>
              </w:rPr>
            </w:pPr>
            <w:r w:rsidRPr="00BA62BE">
              <w:rPr>
                <w:color w:val="000000"/>
                <w:lang w:val="de-AT" w:eastAsia="ar-SA"/>
              </w:rPr>
              <w:t xml:space="preserve">Das raumsparende System ist auch schneller installiert als herkömmliche Entwässerungssysteme für Hochhäuser. </w:t>
            </w:r>
            <w:r w:rsidRPr="00BA62BE">
              <w:rPr>
                <w:color w:val="000000"/>
                <w:lang w:val="de-AT" w:eastAsia="ar-SA"/>
              </w:rPr>
              <w:br/>
              <w:t xml:space="preserve">Foto: </w:t>
            </w:r>
            <w:r w:rsidR="006D0A0D" w:rsidRPr="00BA62BE">
              <w:rPr>
                <w:color w:val="000000"/>
                <w:lang w:val="de-AT" w:eastAsia="ar-SA"/>
              </w:rPr>
              <w:t>Geberit</w:t>
            </w:r>
            <w:r w:rsidRPr="00BA62BE">
              <w:rPr>
                <w:color w:val="000000"/>
                <w:lang w:val="de-AT" w:eastAsia="ar-SA"/>
              </w:rPr>
              <w:br/>
            </w:r>
          </w:p>
          <w:p w14:paraId="74BE5DAA" w14:textId="77777777" w:rsidR="00DC57CD" w:rsidRPr="00BA62BE" w:rsidRDefault="00DC57CD" w:rsidP="0071297C">
            <w:pPr>
              <w:rPr>
                <w:rFonts w:eastAsia="Arial"/>
                <w:szCs w:val="20"/>
                <w:lang w:val="de-AT"/>
              </w:rPr>
            </w:pPr>
          </w:p>
        </w:tc>
      </w:tr>
    </w:tbl>
    <w:p w14:paraId="5F4E0F6C" w14:textId="77777777" w:rsidR="00516F8D" w:rsidRPr="00BA62BE" w:rsidRDefault="00516F8D" w:rsidP="00516F8D">
      <w:pPr>
        <w:pStyle w:val="Untertitel"/>
        <w:rPr>
          <w:lang w:val="de-AT"/>
        </w:rPr>
      </w:pPr>
    </w:p>
    <w:p w14:paraId="3D47BAF3" w14:textId="77777777" w:rsidR="003D1217" w:rsidRPr="00145BD7" w:rsidRDefault="003D1217" w:rsidP="00155883">
      <w:pPr>
        <w:tabs>
          <w:tab w:val="left" w:pos="4536"/>
        </w:tabs>
        <w:spacing w:after="0" w:line="240" w:lineRule="auto"/>
        <w:ind w:right="851"/>
        <w:rPr>
          <w:b/>
          <w:bCs/>
          <w:sz w:val="18"/>
          <w:szCs w:val="18"/>
          <w:lang w:val="de-AT"/>
        </w:rPr>
      </w:pPr>
      <w:r w:rsidRPr="00145BD7">
        <w:rPr>
          <w:b/>
          <w:bCs/>
          <w:sz w:val="18"/>
          <w:szCs w:val="18"/>
          <w:lang w:val="de-AT"/>
        </w:rPr>
        <w:t xml:space="preserve">Für weitere Informationen steht zur Verfügung: </w:t>
      </w:r>
    </w:p>
    <w:p w14:paraId="03DBDF30" w14:textId="77777777" w:rsidR="003D1217" w:rsidRPr="00145BD7" w:rsidRDefault="003D1217" w:rsidP="00155883">
      <w:pPr>
        <w:tabs>
          <w:tab w:val="left" w:pos="4536"/>
        </w:tabs>
        <w:spacing w:after="0" w:line="240" w:lineRule="auto"/>
        <w:ind w:right="851"/>
        <w:rPr>
          <w:sz w:val="18"/>
          <w:szCs w:val="18"/>
          <w:lang w:val="de-AT"/>
        </w:rPr>
      </w:pPr>
    </w:p>
    <w:p w14:paraId="250DDEEC" w14:textId="77777777" w:rsidR="003D1217" w:rsidRPr="00155883" w:rsidRDefault="003D1217" w:rsidP="00155883">
      <w:pPr>
        <w:tabs>
          <w:tab w:val="left" w:pos="4536"/>
          <w:tab w:val="left" w:pos="5103"/>
        </w:tabs>
        <w:spacing w:after="0" w:line="240" w:lineRule="auto"/>
        <w:ind w:right="851"/>
        <w:rPr>
          <w:color w:val="000000"/>
          <w:sz w:val="18"/>
          <w:szCs w:val="18"/>
        </w:rPr>
      </w:pPr>
      <w:bookmarkStart w:id="1" w:name="_Hlk82604602"/>
      <w:r w:rsidRPr="00155883">
        <w:rPr>
          <w:sz w:val="18"/>
          <w:szCs w:val="18"/>
        </w:rPr>
        <w:t>Evelyn Sillipp, PR &amp; Media</w:t>
      </w:r>
    </w:p>
    <w:p w14:paraId="202DDD33" w14:textId="77777777" w:rsidR="003D1217" w:rsidRPr="00155883" w:rsidRDefault="003D1217" w:rsidP="00155883">
      <w:pPr>
        <w:tabs>
          <w:tab w:val="left" w:pos="4536"/>
        </w:tabs>
        <w:spacing w:after="0" w:line="240" w:lineRule="auto"/>
        <w:ind w:right="851"/>
        <w:jc w:val="both"/>
        <w:rPr>
          <w:sz w:val="18"/>
          <w:szCs w:val="18"/>
        </w:rPr>
      </w:pPr>
      <w:r w:rsidRPr="00155883">
        <w:rPr>
          <w:sz w:val="18"/>
          <w:szCs w:val="18"/>
        </w:rPr>
        <w:t>T 02742/401-3010</w:t>
      </w:r>
    </w:p>
    <w:p w14:paraId="1A8BC2B9" w14:textId="77777777" w:rsidR="003D1217" w:rsidRPr="00145BD7" w:rsidRDefault="003D1217" w:rsidP="00155883">
      <w:pPr>
        <w:tabs>
          <w:tab w:val="left" w:pos="4536"/>
        </w:tabs>
        <w:spacing w:after="0" w:line="240" w:lineRule="auto"/>
        <w:ind w:right="851"/>
        <w:jc w:val="both"/>
        <w:rPr>
          <w:sz w:val="18"/>
          <w:szCs w:val="18"/>
          <w:lang w:val="de-AT"/>
        </w:rPr>
      </w:pPr>
      <w:r w:rsidRPr="00145BD7">
        <w:rPr>
          <w:sz w:val="18"/>
          <w:szCs w:val="18"/>
          <w:lang w:val="de-AT"/>
        </w:rPr>
        <w:t>M 0664/8177883</w:t>
      </w:r>
    </w:p>
    <w:p w14:paraId="7EB9FAD6" w14:textId="50E60828" w:rsidR="003D1217" w:rsidRPr="00145BD7" w:rsidRDefault="00073457" w:rsidP="00155883">
      <w:pPr>
        <w:tabs>
          <w:tab w:val="left" w:pos="4536"/>
          <w:tab w:val="left" w:pos="5103"/>
        </w:tabs>
        <w:spacing w:after="0" w:line="240" w:lineRule="auto"/>
        <w:ind w:right="851"/>
        <w:rPr>
          <w:color w:val="000000"/>
          <w:sz w:val="18"/>
          <w:szCs w:val="18"/>
          <w:lang w:val="de-AT"/>
        </w:rPr>
      </w:pPr>
      <w:hyperlink r:id="rId15" w:history="1">
        <w:r w:rsidR="003D1217" w:rsidRPr="00145BD7">
          <w:rPr>
            <w:rStyle w:val="Hyperlink"/>
            <w:sz w:val="18"/>
            <w:szCs w:val="18"/>
            <w:lang w:val="de-AT"/>
          </w:rPr>
          <w:t>evelyn.sillipp@geberit.com</w:t>
        </w:r>
      </w:hyperlink>
    </w:p>
    <w:p w14:paraId="3FD8D675" w14:textId="77777777" w:rsidR="003D1217" w:rsidRPr="00145BD7" w:rsidRDefault="003D1217" w:rsidP="00155883">
      <w:pPr>
        <w:tabs>
          <w:tab w:val="left" w:pos="4536"/>
        </w:tabs>
        <w:spacing w:after="0" w:line="240" w:lineRule="auto"/>
        <w:ind w:right="851"/>
        <w:jc w:val="both"/>
        <w:rPr>
          <w:sz w:val="18"/>
          <w:szCs w:val="18"/>
          <w:lang w:val="de-AT"/>
        </w:rPr>
      </w:pPr>
    </w:p>
    <w:p w14:paraId="7CA823F0" w14:textId="77777777" w:rsidR="003D1217" w:rsidRPr="00145BD7" w:rsidRDefault="003D1217" w:rsidP="00155883">
      <w:pPr>
        <w:tabs>
          <w:tab w:val="left" w:pos="4536"/>
        </w:tabs>
        <w:spacing w:after="0" w:line="240" w:lineRule="auto"/>
        <w:ind w:right="851"/>
        <w:jc w:val="both"/>
        <w:rPr>
          <w:sz w:val="18"/>
          <w:szCs w:val="18"/>
          <w:lang w:val="de-AT"/>
        </w:rPr>
      </w:pPr>
      <w:r w:rsidRPr="00145BD7">
        <w:rPr>
          <w:sz w:val="18"/>
          <w:szCs w:val="18"/>
          <w:lang w:val="de-AT"/>
        </w:rPr>
        <w:t>Geberit Vertriebs GmbH &amp; Co KG</w:t>
      </w:r>
    </w:p>
    <w:p w14:paraId="59779B6F" w14:textId="77777777" w:rsidR="003D1217" w:rsidRPr="00145BD7" w:rsidRDefault="003D1217" w:rsidP="00155883">
      <w:pPr>
        <w:tabs>
          <w:tab w:val="left" w:pos="4536"/>
        </w:tabs>
        <w:spacing w:after="0" w:line="240" w:lineRule="auto"/>
        <w:ind w:right="851"/>
        <w:jc w:val="both"/>
        <w:rPr>
          <w:sz w:val="18"/>
          <w:szCs w:val="18"/>
          <w:lang w:val="de-AT"/>
        </w:rPr>
      </w:pPr>
      <w:r w:rsidRPr="00145BD7">
        <w:rPr>
          <w:sz w:val="18"/>
          <w:szCs w:val="18"/>
          <w:lang w:val="de-AT"/>
        </w:rPr>
        <w:t>Gebertstraße 1, 3140 Pottenbrunn</w:t>
      </w:r>
    </w:p>
    <w:p w14:paraId="5C92C4DE" w14:textId="77777777" w:rsidR="003D1217" w:rsidRPr="00145BD7" w:rsidRDefault="003D1217" w:rsidP="00155883">
      <w:pPr>
        <w:tabs>
          <w:tab w:val="left" w:pos="4536"/>
        </w:tabs>
        <w:spacing w:after="0" w:line="240" w:lineRule="auto"/>
        <w:ind w:right="851"/>
        <w:jc w:val="both"/>
        <w:rPr>
          <w:sz w:val="18"/>
          <w:szCs w:val="18"/>
          <w:lang w:val="de-AT"/>
        </w:rPr>
      </w:pPr>
      <w:r w:rsidRPr="00145BD7">
        <w:rPr>
          <w:sz w:val="18"/>
          <w:szCs w:val="18"/>
          <w:lang w:val="de-AT"/>
        </w:rPr>
        <w:t>www.geberit.at</w:t>
      </w:r>
    </w:p>
    <w:bookmarkEnd w:id="1"/>
    <w:p w14:paraId="636741B6" w14:textId="77777777" w:rsidR="00516F8D" w:rsidRDefault="00516F8D" w:rsidP="00B6466E">
      <w:pPr>
        <w:pStyle w:val="Boilerpatebold"/>
        <w:rPr>
          <w:b w:val="0"/>
          <w:lang w:val="de-AT"/>
        </w:rPr>
      </w:pPr>
    </w:p>
    <w:p w14:paraId="2ABDDD73" w14:textId="77777777" w:rsidR="003D1217" w:rsidRDefault="003D1217" w:rsidP="00B6466E">
      <w:pPr>
        <w:pStyle w:val="Boilerpatebold"/>
        <w:rPr>
          <w:b w:val="0"/>
          <w:lang w:val="de-AT"/>
        </w:rPr>
      </w:pPr>
    </w:p>
    <w:p w14:paraId="057DBDD9" w14:textId="77777777" w:rsidR="003D1217" w:rsidRDefault="003D1217" w:rsidP="00B6466E">
      <w:pPr>
        <w:pStyle w:val="Boilerpatebold"/>
        <w:rPr>
          <w:b w:val="0"/>
          <w:lang w:val="de-AT"/>
        </w:rPr>
      </w:pPr>
    </w:p>
    <w:p w14:paraId="4D45C73C" w14:textId="77777777" w:rsidR="003D1217" w:rsidRPr="005560F0" w:rsidRDefault="003D1217" w:rsidP="00C004C7">
      <w:pPr>
        <w:pStyle w:val="paragraph"/>
        <w:spacing w:before="0" w:beforeAutospacing="0" w:after="0" w:afterAutospacing="0"/>
        <w:textAlignment w:val="baseline"/>
        <w:rPr>
          <w:rFonts w:ascii="Segoe UI" w:hAnsi="Segoe UI" w:cs="Segoe UI"/>
          <w:sz w:val="16"/>
          <w:szCs w:val="16"/>
        </w:rPr>
      </w:pPr>
      <w:r w:rsidRPr="00145BD7">
        <w:rPr>
          <w:rStyle w:val="normaltextrun"/>
          <w:rFonts w:ascii="Arial" w:hAnsi="Arial" w:cs="Arial"/>
          <w:b/>
          <w:bCs/>
          <w:sz w:val="16"/>
          <w:szCs w:val="16"/>
          <w:lang w:val="de-AT"/>
        </w:rPr>
        <w:t>Über Geberit</w:t>
      </w:r>
    </w:p>
    <w:p w14:paraId="08F91DFE" w14:textId="77777777" w:rsidR="003D1217" w:rsidRPr="005560F0" w:rsidRDefault="003D1217" w:rsidP="00C004C7">
      <w:pPr>
        <w:pStyle w:val="paragraph"/>
        <w:spacing w:before="0" w:beforeAutospacing="0" w:after="0" w:afterAutospacing="0"/>
        <w:textAlignment w:val="baseline"/>
        <w:rPr>
          <w:rFonts w:ascii="Segoe UI" w:hAnsi="Segoe UI" w:cs="Segoe UI"/>
          <w:sz w:val="16"/>
          <w:szCs w:val="16"/>
        </w:rPr>
      </w:pPr>
      <w:r w:rsidRPr="005560F0">
        <w:rPr>
          <w:rStyle w:val="normaltextrun"/>
          <w:rFonts w:ascii="Arial" w:hAnsi="Arial" w:cs="Arial"/>
          <w:sz w:val="16"/>
          <w:szCs w:val="16"/>
          <w:lang w:val="de-CH"/>
        </w:rPr>
        <w:t>Die weltweit tätige Geberit Gruppe ist europäischer Marktführer für Sanitärprodukte und feiert im Jahr 2024 ihr 150-jähriges Bestehen.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w:t>
      </w:r>
      <w:r>
        <w:rPr>
          <w:rStyle w:val="normaltextrun"/>
          <w:rFonts w:ascii="Arial" w:hAnsi="Arial" w:cs="Arial"/>
          <w:sz w:val="16"/>
          <w:szCs w:val="16"/>
          <w:lang w:val="de-CH"/>
        </w:rPr>
        <w:t xml:space="preserve"> </w:t>
      </w:r>
      <w:r w:rsidRPr="005560F0">
        <w:rPr>
          <w:rStyle w:val="normaltextrun"/>
          <w:rFonts w:ascii="Arial" w:hAnsi="Arial" w:cs="Arial"/>
          <w:sz w:val="16"/>
          <w:szCs w:val="16"/>
          <w:lang w:val="de-CH"/>
        </w:rPr>
        <w:t>000 Mitarbeitenden in rund 50 Ländern erzielte Geberit 2023 einen Nettoumsatz von CHF 3,1 Milliarden. Die Geberit Aktien sind an der SIX Swiss Exchange kotiert und seit 2012 Bestandteil des SMI (Swiss Market Index).</w:t>
      </w:r>
    </w:p>
    <w:p w14:paraId="0EE39E8A" w14:textId="77777777" w:rsidR="003D1217" w:rsidRPr="00BA62BE" w:rsidRDefault="003D1217" w:rsidP="00B6466E">
      <w:pPr>
        <w:pStyle w:val="Boilerpatebold"/>
        <w:rPr>
          <w:b w:val="0"/>
          <w:lang w:val="de-AT"/>
        </w:rPr>
      </w:pPr>
    </w:p>
    <w:sectPr w:rsidR="003D1217" w:rsidRPr="00BA62BE" w:rsidSect="00EF3B8C">
      <w:headerReference w:type="default" r:id="rId16"/>
      <w:footerReference w:type="default" r:id="rId17"/>
      <w:headerReference w:type="first" r:id="rId18"/>
      <w:type w:val="continuous"/>
      <w:pgSz w:w="11906" w:h="16838"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108023" w14:textId="77777777" w:rsidR="00AD530D" w:rsidRDefault="00AD530D" w:rsidP="00C0638B">
      <w:r>
        <w:separator/>
      </w:r>
    </w:p>
  </w:endnote>
  <w:endnote w:type="continuationSeparator" w:id="0">
    <w:p w14:paraId="2C3CB1E9" w14:textId="77777777" w:rsidR="00AD530D" w:rsidRDefault="00AD530D"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5047A2" w14:textId="77777777" w:rsidR="00AD530D" w:rsidRDefault="00AD530D" w:rsidP="00C0638B">
      <w:r>
        <w:separator/>
      </w:r>
    </w:p>
  </w:footnote>
  <w:footnote w:type="continuationSeparator" w:id="0">
    <w:p w14:paraId="6A9CB707" w14:textId="77777777" w:rsidR="00AD530D" w:rsidRDefault="00AD530D"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A2AC" w14:textId="14057C4C" w:rsidR="00D0714C" w:rsidRDefault="005E7C1B" w:rsidP="00C0638B">
    <w:pPr>
      <w:pStyle w:val="Kopfzeile"/>
    </w:pPr>
    <w:r>
      <w:t>MEDIENINFORMATION</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84D3F" w14:textId="7D9BFE51" w:rsidR="00D0714C" w:rsidRDefault="00CB3AD3" w:rsidP="00C0638B">
    <w:pPr>
      <w:pStyle w:val="Kopfzeile"/>
    </w:pPr>
    <w:r>
      <w:rPr>
        <w:noProof/>
      </w:rPr>
      <w:drawing>
        <wp:anchor distT="0" distB="0" distL="114300" distR="114300" simplePos="0" relativeHeight="251658240" behindDoc="0" locked="0" layoutInCell="1" allowOverlap="1" wp14:anchorId="5C00DC92" wp14:editId="10B3E893">
          <wp:simplePos x="0" y="0"/>
          <wp:positionH relativeFrom="column">
            <wp:posOffset>4569788</wp:posOffset>
          </wp:positionH>
          <wp:positionV relativeFrom="paragraph">
            <wp:posOffset>69850</wp:posOffset>
          </wp:positionV>
          <wp:extent cx="1268730" cy="175330"/>
          <wp:effectExtent l="0" t="0" r="7620" b="0"/>
          <wp:wrapNone/>
          <wp:docPr id="538799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8730" cy="175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2"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741365804">
    <w:abstractNumId w:val="0"/>
  </w:num>
  <w:num w:numId="2" w16cid:durableId="22564182">
    <w:abstractNumId w:val="4"/>
  </w:num>
  <w:num w:numId="3" w16cid:durableId="400061385">
    <w:abstractNumId w:val="3"/>
  </w:num>
  <w:num w:numId="4" w16cid:durableId="144275040">
    <w:abstractNumId w:val="1"/>
  </w:num>
  <w:num w:numId="5" w16cid:durableId="67904559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6036"/>
    <w:rsid w:val="00020550"/>
    <w:rsid w:val="0002060B"/>
    <w:rsid w:val="00027685"/>
    <w:rsid w:val="00031FB8"/>
    <w:rsid w:val="000435CF"/>
    <w:rsid w:val="00043718"/>
    <w:rsid w:val="00045C33"/>
    <w:rsid w:val="00050FD6"/>
    <w:rsid w:val="00055A5C"/>
    <w:rsid w:val="00063A9A"/>
    <w:rsid w:val="000641EF"/>
    <w:rsid w:val="00073457"/>
    <w:rsid w:val="00073E45"/>
    <w:rsid w:val="00082D05"/>
    <w:rsid w:val="00086CE1"/>
    <w:rsid w:val="00091D37"/>
    <w:rsid w:val="000935B1"/>
    <w:rsid w:val="000956FE"/>
    <w:rsid w:val="00097382"/>
    <w:rsid w:val="000A20E7"/>
    <w:rsid w:val="000A34F8"/>
    <w:rsid w:val="000B2C60"/>
    <w:rsid w:val="000B3207"/>
    <w:rsid w:val="000C2D3C"/>
    <w:rsid w:val="000D05DB"/>
    <w:rsid w:val="000D1568"/>
    <w:rsid w:val="000D589F"/>
    <w:rsid w:val="000D5AA7"/>
    <w:rsid w:val="000F424B"/>
    <w:rsid w:val="000F69A3"/>
    <w:rsid w:val="000F749D"/>
    <w:rsid w:val="001010D2"/>
    <w:rsid w:val="001045E5"/>
    <w:rsid w:val="00110765"/>
    <w:rsid w:val="0011200D"/>
    <w:rsid w:val="00113BF2"/>
    <w:rsid w:val="00120AF2"/>
    <w:rsid w:val="00121918"/>
    <w:rsid w:val="00136CA5"/>
    <w:rsid w:val="00137250"/>
    <w:rsid w:val="00145BD7"/>
    <w:rsid w:val="00147146"/>
    <w:rsid w:val="00150D35"/>
    <w:rsid w:val="00151237"/>
    <w:rsid w:val="0016516D"/>
    <w:rsid w:val="00166CF9"/>
    <w:rsid w:val="00191CD9"/>
    <w:rsid w:val="001A3EF4"/>
    <w:rsid w:val="001A43E9"/>
    <w:rsid w:val="001A5E6F"/>
    <w:rsid w:val="001C438B"/>
    <w:rsid w:val="001E0265"/>
    <w:rsid w:val="001E18DB"/>
    <w:rsid w:val="001E48E7"/>
    <w:rsid w:val="001E5745"/>
    <w:rsid w:val="001E5F11"/>
    <w:rsid w:val="001F64F1"/>
    <w:rsid w:val="00204403"/>
    <w:rsid w:val="00206F79"/>
    <w:rsid w:val="0021427B"/>
    <w:rsid w:val="002176F2"/>
    <w:rsid w:val="002359FE"/>
    <w:rsid w:val="002403F9"/>
    <w:rsid w:val="00243DCB"/>
    <w:rsid w:val="00244058"/>
    <w:rsid w:val="002459B9"/>
    <w:rsid w:val="00253F3A"/>
    <w:rsid w:val="00260636"/>
    <w:rsid w:val="00266FB3"/>
    <w:rsid w:val="0027254F"/>
    <w:rsid w:val="00274BB0"/>
    <w:rsid w:val="0027782E"/>
    <w:rsid w:val="00280BD5"/>
    <w:rsid w:val="002945A6"/>
    <w:rsid w:val="002A683D"/>
    <w:rsid w:val="002A68E4"/>
    <w:rsid w:val="002B4364"/>
    <w:rsid w:val="002B441F"/>
    <w:rsid w:val="002D0013"/>
    <w:rsid w:val="002D429A"/>
    <w:rsid w:val="002D5E34"/>
    <w:rsid w:val="002E0546"/>
    <w:rsid w:val="002E3024"/>
    <w:rsid w:val="002F0541"/>
    <w:rsid w:val="002F2F6F"/>
    <w:rsid w:val="002F4603"/>
    <w:rsid w:val="002F4E16"/>
    <w:rsid w:val="00305C12"/>
    <w:rsid w:val="00311832"/>
    <w:rsid w:val="00312137"/>
    <w:rsid w:val="003240E8"/>
    <w:rsid w:val="00334C49"/>
    <w:rsid w:val="00355F46"/>
    <w:rsid w:val="0035692E"/>
    <w:rsid w:val="003577D1"/>
    <w:rsid w:val="00363123"/>
    <w:rsid w:val="003658D5"/>
    <w:rsid w:val="003756C7"/>
    <w:rsid w:val="00381AEC"/>
    <w:rsid w:val="00382A2A"/>
    <w:rsid w:val="00383F55"/>
    <w:rsid w:val="00385BE2"/>
    <w:rsid w:val="00390E01"/>
    <w:rsid w:val="00393BB7"/>
    <w:rsid w:val="00393EDE"/>
    <w:rsid w:val="003A2704"/>
    <w:rsid w:val="003A64E9"/>
    <w:rsid w:val="003B2D27"/>
    <w:rsid w:val="003B6870"/>
    <w:rsid w:val="003C3EF7"/>
    <w:rsid w:val="003D1217"/>
    <w:rsid w:val="003F0AD5"/>
    <w:rsid w:val="003F59D3"/>
    <w:rsid w:val="003F6EF9"/>
    <w:rsid w:val="00400327"/>
    <w:rsid w:val="0040499B"/>
    <w:rsid w:val="00407B01"/>
    <w:rsid w:val="00416BD0"/>
    <w:rsid w:val="00420843"/>
    <w:rsid w:val="00424140"/>
    <w:rsid w:val="00430B22"/>
    <w:rsid w:val="00431757"/>
    <w:rsid w:val="0043437E"/>
    <w:rsid w:val="00444EA2"/>
    <w:rsid w:val="00446FCC"/>
    <w:rsid w:val="00451F79"/>
    <w:rsid w:val="00453392"/>
    <w:rsid w:val="0045394F"/>
    <w:rsid w:val="004617DC"/>
    <w:rsid w:val="004677B1"/>
    <w:rsid w:val="00484E8D"/>
    <w:rsid w:val="00487795"/>
    <w:rsid w:val="00491E6C"/>
    <w:rsid w:val="004A3EA4"/>
    <w:rsid w:val="004B1C71"/>
    <w:rsid w:val="004C164D"/>
    <w:rsid w:val="004C2BE1"/>
    <w:rsid w:val="004C3FDA"/>
    <w:rsid w:val="004C79E0"/>
    <w:rsid w:val="004D2A4B"/>
    <w:rsid w:val="004E556C"/>
    <w:rsid w:val="004E7FBE"/>
    <w:rsid w:val="004F1000"/>
    <w:rsid w:val="004F6560"/>
    <w:rsid w:val="005010DD"/>
    <w:rsid w:val="005027B4"/>
    <w:rsid w:val="00513F52"/>
    <w:rsid w:val="00516F61"/>
    <w:rsid w:val="00516F8D"/>
    <w:rsid w:val="00523B70"/>
    <w:rsid w:val="00525663"/>
    <w:rsid w:val="00535ED5"/>
    <w:rsid w:val="00541056"/>
    <w:rsid w:val="00542DCA"/>
    <w:rsid w:val="00557F42"/>
    <w:rsid w:val="0057133B"/>
    <w:rsid w:val="00573FB1"/>
    <w:rsid w:val="00574A06"/>
    <w:rsid w:val="00574AF1"/>
    <w:rsid w:val="00586A64"/>
    <w:rsid w:val="005941FC"/>
    <w:rsid w:val="005A1D1A"/>
    <w:rsid w:val="005A25B8"/>
    <w:rsid w:val="005A44A2"/>
    <w:rsid w:val="005A5ABC"/>
    <w:rsid w:val="005B303F"/>
    <w:rsid w:val="005B3C27"/>
    <w:rsid w:val="005C3DA7"/>
    <w:rsid w:val="005C4290"/>
    <w:rsid w:val="005C6517"/>
    <w:rsid w:val="005C65DB"/>
    <w:rsid w:val="005D026B"/>
    <w:rsid w:val="005D53A3"/>
    <w:rsid w:val="005E24DA"/>
    <w:rsid w:val="005E7C1B"/>
    <w:rsid w:val="005F55C9"/>
    <w:rsid w:val="005F58DF"/>
    <w:rsid w:val="005F7208"/>
    <w:rsid w:val="00606EAF"/>
    <w:rsid w:val="00615A10"/>
    <w:rsid w:val="00621E5A"/>
    <w:rsid w:val="00630D22"/>
    <w:rsid w:val="006320B4"/>
    <w:rsid w:val="00633744"/>
    <w:rsid w:val="00634009"/>
    <w:rsid w:val="00636E19"/>
    <w:rsid w:val="00643656"/>
    <w:rsid w:val="006541BB"/>
    <w:rsid w:val="00657CC5"/>
    <w:rsid w:val="006606A9"/>
    <w:rsid w:val="00662F97"/>
    <w:rsid w:val="006773A3"/>
    <w:rsid w:val="00680F74"/>
    <w:rsid w:val="00685137"/>
    <w:rsid w:val="00691951"/>
    <w:rsid w:val="00695C49"/>
    <w:rsid w:val="006B03E7"/>
    <w:rsid w:val="006B1A0B"/>
    <w:rsid w:val="006B1E30"/>
    <w:rsid w:val="006B6CAA"/>
    <w:rsid w:val="006C01CE"/>
    <w:rsid w:val="006D0A0D"/>
    <w:rsid w:val="006F67D1"/>
    <w:rsid w:val="00704386"/>
    <w:rsid w:val="00704AC7"/>
    <w:rsid w:val="007124C6"/>
    <w:rsid w:val="007178D6"/>
    <w:rsid w:val="00722C18"/>
    <w:rsid w:val="0072308A"/>
    <w:rsid w:val="00727196"/>
    <w:rsid w:val="00730BE4"/>
    <w:rsid w:val="00737A4C"/>
    <w:rsid w:val="00740185"/>
    <w:rsid w:val="00742FBF"/>
    <w:rsid w:val="00745B3E"/>
    <w:rsid w:val="0075387D"/>
    <w:rsid w:val="00763FAA"/>
    <w:rsid w:val="00776229"/>
    <w:rsid w:val="007829A5"/>
    <w:rsid w:val="00785B70"/>
    <w:rsid w:val="007A5376"/>
    <w:rsid w:val="007A5790"/>
    <w:rsid w:val="007B5AF9"/>
    <w:rsid w:val="007C484A"/>
    <w:rsid w:val="007C4859"/>
    <w:rsid w:val="007C5629"/>
    <w:rsid w:val="007D13A6"/>
    <w:rsid w:val="007E30EF"/>
    <w:rsid w:val="007E6A89"/>
    <w:rsid w:val="007F0291"/>
    <w:rsid w:val="007F066D"/>
    <w:rsid w:val="007F168B"/>
    <w:rsid w:val="007F5990"/>
    <w:rsid w:val="007F5FF9"/>
    <w:rsid w:val="008023B0"/>
    <w:rsid w:val="008067C4"/>
    <w:rsid w:val="00810B3B"/>
    <w:rsid w:val="00813137"/>
    <w:rsid w:val="00816A67"/>
    <w:rsid w:val="008223D1"/>
    <w:rsid w:val="008258D6"/>
    <w:rsid w:val="008268CA"/>
    <w:rsid w:val="0083151A"/>
    <w:rsid w:val="00837C5A"/>
    <w:rsid w:val="00837CCC"/>
    <w:rsid w:val="00840575"/>
    <w:rsid w:val="0084696F"/>
    <w:rsid w:val="00846BDB"/>
    <w:rsid w:val="0086297B"/>
    <w:rsid w:val="008703C2"/>
    <w:rsid w:val="00876A3D"/>
    <w:rsid w:val="00884BC2"/>
    <w:rsid w:val="00886DE7"/>
    <w:rsid w:val="00890E4A"/>
    <w:rsid w:val="00893F19"/>
    <w:rsid w:val="008A3455"/>
    <w:rsid w:val="008A72DE"/>
    <w:rsid w:val="008B15D6"/>
    <w:rsid w:val="008B3E7D"/>
    <w:rsid w:val="008B560D"/>
    <w:rsid w:val="008B60A7"/>
    <w:rsid w:val="008B76DF"/>
    <w:rsid w:val="008C480D"/>
    <w:rsid w:val="008C5654"/>
    <w:rsid w:val="008C6E0C"/>
    <w:rsid w:val="008D25A6"/>
    <w:rsid w:val="008D2B5C"/>
    <w:rsid w:val="008D397A"/>
    <w:rsid w:val="008D4D89"/>
    <w:rsid w:val="008D592C"/>
    <w:rsid w:val="008D78BD"/>
    <w:rsid w:val="00900E64"/>
    <w:rsid w:val="00911144"/>
    <w:rsid w:val="0091225A"/>
    <w:rsid w:val="00915B6D"/>
    <w:rsid w:val="00943DAF"/>
    <w:rsid w:val="009475B3"/>
    <w:rsid w:val="00956A27"/>
    <w:rsid w:val="00962DA2"/>
    <w:rsid w:val="009767DC"/>
    <w:rsid w:val="00977B90"/>
    <w:rsid w:val="00977FA5"/>
    <w:rsid w:val="00985A33"/>
    <w:rsid w:val="0098609C"/>
    <w:rsid w:val="00987538"/>
    <w:rsid w:val="009877B1"/>
    <w:rsid w:val="00987BDC"/>
    <w:rsid w:val="009A166F"/>
    <w:rsid w:val="009B0E0F"/>
    <w:rsid w:val="009B3E92"/>
    <w:rsid w:val="009B7B7B"/>
    <w:rsid w:val="009C147F"/>
    <w:rsid w:val="009C66C5"/>
    <w:rsid w:val="009D2F1B"/>
    <w:rsid w:val="009E47D9"/>
    <w:rsid w:val="009E6D18"/>
    <w:rsid w:val="009E7114"/>
    <w:rsid w:val="009F6EC8"/>
    <w:rsid w:val="00A059B1"/>
    <w:rsid w:val="00A15926"/>
    <w:rsid w:val="00A20A8F"/>
    <w:rsid w:val="00A253C3"/>
    <w:rsid w:val="00A258F5"/>
    <w:rsid w:val="00A423A8"/>
    <w:rsid w:val="00A462CD"/>
    <w:rsid w:val="00A52F7C"/>
    <w:rsid w:val="00A553ED"/>
    <w:rsid w:val="00A61A93"/>
    <w:rsid w:val="00A708B8"/>
    <w:rsid w:val="00A71391"/>
    <w:rsid w:val="00A75C8D"/>
    <w:rsid w:val="00A77373"/>
    <w:rsid w:val="00A8501E"/>
    <w:rsid w:val="00A869EB"/>
    <w:rsid w:val="00A969B2"/>
    <w:rsid w:val="00AA1FFB"/>
    <w:rsid w:val="00AA5B06"/>
    <w:rsid w:val="00AB0D2C"/>
    <w:rsid w:val="00AB7E1B"/>
    <w:rsid w:val="00AC17AD"/>
    <w:rsid w:val="00AD433E"/>
    <w:rsid w:val="00AD530D"/>
    <w:rsid w:val="00AE18A6"/>
    <w:rsid w:val="00AF005C"/>
    <w:rsid w:val="00AF03BD"/>
    <w:rsid w:val="00AF1A82"/>
    <w:rsid w:val="00AF4040"/>
    <w:rsid w:val="00B03573"/>
    <w:rsid w:val="00B053CA"/>
    <w:rsid w:val="00B06CF2"/>
    <w:rsid w:val="00B104F4"/>
    <w:rsid w:val="00B21131"/>
    <w:rsid w:val="00B403F1"/>
    <w:rsid w:val="00B406FE"/>
    <w:rsid w:val="00B44DCA"/>
    <w:rsid w:val="00B4524F"/>
    <w:rsid w:val="00B53949"/>
    <w:rsid w:val="00B55916"/>
    <w:rsid w:val="00B60F44"/>
    <w:rsid w:val="00B64328"/>
    <w:rsid w:val="00B6466E"/>
    <w:rsid w:val="00B655DD"/>
    <w:rsid w:val="00B7008A"/>
    <w:rsid w:val="00B7341B"/>
    <w:rsid w:val="00B7560D"/>
    <w:rsid w:val="00B812AF"/>
    <w:rsid w:val="00B81852"/>
    <w:rsid w:val="00B84557"/>
    <w:rsid w:val="00BA62BE"/>
    <w:rsid w:val="00BC7CAE"/>
    <w:rsid w:val="00BD0BFA"/>
    <w:rsid w:val="00BD4958"/>
    <w:rsid w:val="00BD4983"/>
    <w:rsid w:val="00BD5DDC"/>
    <w:rsid w:val="00BE13B5"/>
    <w:rsid w:val="00BE20C5"/>
    <w:rsid w:val="00BE3C31"/>
    <w:rsid w:val="00BF6DC9"/>
    <w:rsid w:val="00C0638B"/>
    <w:rsid w:val="00C06FD3"/>
    <w:rsid w:val="00C11310"/>
    <w:rsid w:val="00C201B7"/>
    <w:rsid w:val="00C24B92"/>
    <w:rsid w:val="00C24D76"/>
    <w:rsid w:val="00C26006"/>
    <w:rsid w:val="00C27C75"/>
    <w:rsid w:val="00C3027E"/>
    <w:rsid w:val="00C31E71"/>
    <w:rsid w:val="00C34B3C"/>
    <w:rsid w:val="00C37712"/>
    <w:rsid w:val="00C40E0A"/>
    <w:rsid w:val="00C54820"/>
    <w:rsid w:val="00C6015B"/>
    <w:rsid w:val="00C67628"/>
    <w:rsid w:val="00C717E8"/>
    <w:rsid w:val="00C71886"/>
    <w:rsid w:val="00C73DCF"/>
    <w:rsid w:val="00C77B88"/>
    <w:rsid w:val="00CA169F"/>
    <w:rsid w:val="00CB1A47"/>
    <w:rsid w:val="00CB3AD3"/>
    <w:rsid w:val="00CB3CDF"/>
    <w:rsid w:val="00CB5126"/>
    <w:rsid w:val="00CB5339"/>
    <w:rsid w:val="00CB6A2F"/>
    <w:rsid w:val="00CC1C38"/>
    <w:rsid w:val="00CC277B"/>
    <w:rsid w:val="00CC54DB"/>
    <w:rsid w:val="00CD37BB"/>
    <w:rsid w:val="00CE1DD0"/>
    <w:rsid w:val="00CF1C7D"/>
    <w:rsid w:val="00D0714C"/>
    <w:rsid w:val="00D14079"/>
    <w:rsid w:val="00D17966"/>
    <w:rsid w:val="00D20798"/>
    <w:rsid w:val="00D21BAD"/>
    <w:rsid w:val="00D50C5F"/>
    <w:rsid w:val="00D53DFF"/>
    <w:rsid w:val="00D64997"/>
    <w:rsid w:val="00D731F4"/>
    <w:rsid w:val="00D74FCB"/>
    <w:rsid w:val="00D82246"/>
    <w:rsid w:val="00D853CA"/>
    <w:rsid w:val="00D97CB2"/>
    <w:rsid w:val="00DB1604"/>
    <w:rsid w:val="00DB49F0"/>
    <w:rsid w:val="00DC3D67"/>
    <w:rsid w:val="00DC57CD"/>
    <w:rsid w:val="00DD0B55"/>
    <w:rsid w:val="00DD1234"/>
    <w:rsid w:val="00DE0F6E"/>
    <w:rsid w:val="00DF2F60"/>
    <w:rsid w:val="00E032F4"/>
    <w:rsid w:val="00E07613"/>
    <w:rsid w:val="00E11E2A"/>
    <w:rsid w:val="00E11EBE"/>
    <w:rsid w:val="00E14842"/>
    <w:rsid w:val="00E2523B"/>
    <w:rsid w:val="00E255A5"/>
    <w:rsid w:val="00E4020A"/>
    <w:rsid w:val="00E41553"/>
    <w:rsid w:val="00E55CD5"/>
    <w:rsid w:val="00E56A68"/>
    <w:rsid w:val="00E6089A"/>
    <w:rsid w:val="00E633B6"/>
    <w:rsid w:val="00E72297"/>
    <w:rsid w:val="00E72738"/>
    <w:rsid w:val="00E73A2B"/>
    <w:rsid w:val="00E75218"/>
    <w:rsid w:val="00EA286E"/>
    <w:rsid w:val="00EA7369"/>
    <w:rsid w:val="00EB5515"/>
    <w:rsid w:val="00EB6AB3"/>
    <w:rsid w:val="00EC4AF2"/>
    <w:rsid w:val="00EC7808"/>
    <w:rsid w:val="00ED1878"/>
    <w:rsid w:val="00EF2C3A"/>
    <w:rsid w:val="00EF3556"/>
    <w:rsid w:val="00EF3B8C"/>
    <w:rsid w:val="00EF69A1"/>
    <w:rsid w:val="00F00335"/>
    <w:rsid w:val="00F02A16"/>
    <w:rsid w:val="00F13D7A"/>
    <w:rsid w:val="00F210F7"/>
    <w:rsid w:val="00F2249C"/>
    <w:rsid w:val="00F2493C"/>
    <w:rsid w:val="00F31C10"/>
    <w:rsid w:val="00F7365E"/>
    <w:rsid w:val="00F82F4D"/>
    <w:rsid w:val="00F839EA"/>
    <w:rsid w:val="00F84324"/>
    <w:rsid w:val="00F86DE1"/>
    <w:rsid w:val="00F87881"/>
    <w:rsid w:val="00F94023"/>
    <w:rsid w:val="00FA4373"/>
    <w:rsid w:val="00FA5897"/>
    <w:rsid w:val="00FB5D58"/>
    <w:rsid w:val="00FC3596"/>
    <w:rsid w:val="00FC73CB"/>
    <w:rsid w:val="00FC7463"/>
    <w:rsid w:val="00FC77F8"/>
    <w:rsid w:val="00FC7B84"/>
    <w:rsid w:val="00FD26CB"/>
    <w:rsid w:val="00FE152D"/>
    <w:rsid w:val="00FF0EF5"/>
    <w:rsid w:val="0B20CF57"/>
    <w:rsid w:val="0B31B6BE"/>
    <w:rsid w:val="11DAA7AF"/>
    <w:rsid w:val="1D6A8DC9"/>
    <w:rsid w:val="30C20FD8"/>
    <w:rsid w:val="3E10BFC7"/>
    <w:rsid w:val="3EB1A41C"/>
    <w:rsid w:val="5F48C954"/>
    <w:rsid w:val="65CB75BD"/>
    <w:rsid w:val="7409003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F2493C"/>
    <w:pPr>
      <w:tabs>
        <w:tab w:val="clear" w:pos="4536"/>
        <w:tab w:val="clear" w:pos="9072"/>
        <w:tab w:val="left" w:pos="4253"/>
        <w:tab w:val="left" w:pos="5103"/>
        <w:tab w:val="left" w:pos="5954"/>
        <w:tab w:val="left" w:pos="6804"/>
      </w:tabs>
      <w:spacing w:after="600" w:line="280" w:lineRule="exact"/>
      <w:outlineLvl w:val="0"/>
    </w:pPr>
    <w:rPr>
      <w:rFonts w:cs="Times New Roman"/>
      <w:b/>
      <w:bCs/>
      <w:sz w:val="24"/>
      <w:szCs w:val="24"/>
      <w:lang w:val="de-CH"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F2493C"/>
    <w:pPr>
      <w:spacing w:before="840" w:after="0" w:line="360" w:lineRule="auto"/>
    </w:pPr>
    <w:rPr>
      <w:bCs/>
      <w:sz w:val="24"/>
      <w:lang w:val="de-CH" w:eastAsia="en-GB" w:bidi="en-GB"/>
    </w:rPr>
  </w:style>
  <w:style w:type="character" w:customStyle="1" w:styleId="berschrift1Zchn">
    <w:name w:val="Überschrift 1 Zchn"/>
    <w:aliases w:val="Schlagzeile Zchn"/>
    <w:basedOn w:val="Absatz-Standardschriftart"/>
    <w:link w:val="berschrift1"/>
    <w:rsid w:val="00F2493C"/>
    <w:rPr>
      <w:rFonts w:ascii="Arial" w:hAnsi="Arial"/>
      <w:b/>
      <w:bCs/>
      <w:sz w:val="24"/>
      <w:szCs w:val="24"/>
      <w:lang w:val="de-CH"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val="de-CH"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paragraph" w:customStyle="1" w:styleId="paragraph">
    <w:name w:val="paragraph"/>
    <w:basedOn w:val="Standard"/>
    <w:rsid w:val="00B53949"/>
    <w:pPr>
      <w:spacing w:before="100" w:beforeAutospacing="1" w:after="100" w:afterAutospacing="1" w:line="240" w:lineRule="auto"/>
    </w:pPr>
    <w:rPr>
      <w:rFonts w:ascii="Times New Roman" w:hAnsi="Times New Roman" w:cs="Times New Roman"/>
      <w:sz w:val="24"/>
      <w:szCs w:val="24"/>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evelyn.sillipp@geberit.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3BF002000DD5948AA0F3D53274CDFFE" ma:contentTypeVersion="18" ma:contentTypeDescription="Create a new document." ma:contentTypeScope="" ma:versionID="50d465288031e54c49432acb711c211c">
  <xsd:schema xmlns:xsd="http://www.w3.org/2001/XMLSchema" xmlns:xs="http://www.w3.org/2001/XMLSchema" xmlns:p="http://schemas.microsoft.com/office/2006/metadata/properties" xmlns:ns2="f517df48-0afa-4870-8ea3-ccea4834fa92" xmlns:ns3="68fd6eaa-cb28-49c9-b925-d61935fc2562" targetNamespace="http://schemas.microsoft.com/office/2006/metadata/properties" ma:root="true" ma:fieldsID="89a296f20dc28f1b6c4a9385e77c6822" ns2:_="" ns3:_="">
    <xsd:import namespace="f517df48-0afa-4870-8ea3-ccea4834fa92"/>
    <xsd:import namespace="68fd6eaa-cb28-49c9-b925-d61935fc256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17df48-0afa-4870-8ea3-ccea4834fa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8fd6eaa-cb28-49c9-b925-d61935fc2562"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ea6479b-8085-495f-95ae-4dc83df72e45}" ma:internalName="TaxCatchAll" ma:showField="CatchAllData" ma:web="68fd6eaa-cb28-49c9-b925-d61935fc256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68fd6eaa-cb28-49c9-b925-d61935fc2562">
      <UserInfo>
        <DisplayName>00008 Members</DisplayName>
        <AccountId>7</AccountId>
        <AccountType/>
      </UserInfo>
    </SharedWithUsers>
    <TaxCatchAll xmlns="68fd6eaa-cb28-49c9-b925-d61935fc2562" xsi:nil="true"/>
    <lcf76f155ced4ddcb4097134ff3c332f xmlns="f517df48-0afa-4870-8ea3-ccea4834fa92">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8C6D3AF-2792-44A8-90A9-5256700335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17df48-0afa-4870-8ea3-ccea4834fa92"/>
    <ds:schemaRef ds:uri="68fd6eaa-cb28-49c9-b925-d61935fc25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68fd6eaa-cb28-49c9-b925-d61935fc2562"/>
    <ds:schemaRef ds:uri="f517df48-0afa-4870-8ea3-ccea4834fa92"/>
  </ds:schemaRefs>
</ds:datastoreItem>
</file>

<file path=customXml/itemProps3.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4.xml><?xml version="1.0" encoding="utf-8"?>
<ds:datastoreItem xmlns:ds="http://schemas.openxmlformats.org/officeDocument/2006/customXml" ds:itemID="{665EB259-E882-415B-8F62-2851180CC1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4</Pages>
  <Words>685</Words>
  <Characters>4919</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Evelyn Sillipp</cp:lastModifiedBy>
  <cp:revision>6</cp:revision>
  <cp:lastPrinted>2017-02-06T09:30:00Z</cp:lastPrinted>
  <dcterms:created xsi:type="dcterms:W3CDTF">2025-01-28T08:19:00Z</dcterms:created>
  <dcterms:modified xsi:type="dcterms:W3CDTF">2025-01-30T13:34:00Z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0x010100D3BF002000DD5948AA0F3D53274CDFFE</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