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7FA45" w14:textId="3676DB32" w:rsidR="000C31FE" w:rsidRPr="00223F9A" w:rsidRDefault="00D6236B" w:rsidP="2C75A2D7">
      <w:pPr>
        <w:pStyle w:val="KeinLeerraum"/>
        <w:rPr>
          <w:noProof/>
          <w:lang w:val="de-DE"/>
        </w:rPr>
      </w:pPr>
      <w:r w:rsidRPr="2C75A2D7">
        <w:rPr>
          <w:noProof/>
          <w:lang w:val="de-DE"/>
        </w:rPr>
        <w:t>Geberit auf der ISH 2025: In</w:t>
      </w:r>
      <w:r w:rsidRPr="00223F9A">
        <w:rPr>
          <w:noProof/>
          <w:lang w:val="de-DE"/>
        </w:rPr>
        <w:t>novationen zum Anfassen</w:t>
      </w:r>
    </w:p>
    <w:p w14:paraId="68943D28" w14:textId="77777777" w:rsidR="00D6236B" w:rsidRPr="00223F9A" w:rsidRDefault="00D6236B" w:rsidP="00E767C3">
      <w:pPr>
        <w:pStyle w:val="Kopfzeile"/>
        <w:rPr>
          <w:sz w:val="24"/>
          <w:szCs w:val="24"/>
          <w:lang w:eastAsia="de-DE" w:bidi="ar-SA"/>
        </w:rPr>
      </w:pPr>
      <w:r w:rsidRPr="00223F9A">
        <w:rPr>
          <w:sz w:val="24"/>
          <w:szCs w:val="24"/>
          <w:lang w:eastAsia="de-DE" w:bidi="ar-SA"/>
        </w:rPr>
        <w:t>Produkte testen, live erleben und mit Experten austauschen</w:t>
      </w:r>
    </w:p>
    <w:p w14:paraId="3A5DE5AE" w14:textId="4A45CB9F" w:rsidR="00B4524F" w:rsidRPr="00223F9A" w:rsidRDefault="00B4524F" w:rsidP="2C75A2D7">
      <w:pPr>
        <w:pStyle w:val="Kopfzeile"/>
        <w:rPr>
          <w:rStyle w:val="Hervorhebung"/>
        </w:rPr>
      </w:pPr>
      <w:r w:rsidRPr="00223F9A">
        <w:rPr>
          <w:rStyle w:val="Hervorhebung"/>
        </w:rPr>
        <w:t xml:space="preserve">Geberit </w:t>
      </w:r>
      <w:r w:rsidR="005B491D" w:rsidRPr="00223F9A">
        <w:rPr>
          <w:rStyle w:val="Hervorhebung"/>
        </w:rPr>
        <w:t>Vertriebs GmbH</w:t>
      </w:r>
      <w:r w:rsidR="004D1275">
        <w:rPr>
          <w:rStyle w:val="Hervorhebung"/>
        </w:rPr>
        <w:t xml:space="preserve"> &amp; Co KG, Pottenbrunn</w:t>
      </w:r>
      <w:r w:rsidRPr="00223F9A">
        <w:rPr>
          <w:rStyle w:val="Hervorhebung"/>
        </w:rPr>
        <w:t xml:space="preserve">, </w:t>
      </w:r>
      <w:r w:rsidR="004D1275">
        <w:rPr>
          <w:rStyle w:val="Hervorhebung"/>
        </w:rPr>
        <w:t>Februar</w:t>
      </w:r>
      <w:r w:rsidR="00E65269" w:rsidRPr="00223F9A">
        <w:rPr>
          <w:rStyle w:val="Hervorhebung"/>
        </w:rPr>
        <w:t xml:space="preserve"> 20</w:t>
      </w:r>
      <w:r w:rsidR="003147B8" w:rsidRPr="00223F9A">
        <w:rPr>
          <w:rStyle w:val="Hervorhebung"/>
        </w:rPr>
        <w:t>2</w:t>
      </w:r>
      <w:r w:rsidR="00F138A2" w:rsidRPr="00223F9A">
        <w:rPr>
          <w:rStyle w:val="Hervorhebung"/>
        </w:rPr>
        <w:t>5</w:t>
      </w:r>
    </w:p>
    <w:p w14:paraId="714C0626" w14:textId="71CFFCBE" w:rsidR="00B11CB3" w:rsidRPr="00B11CB3" w:rsidRDefault="00F44247" w:rsidP="00B11CB3">
      <w:pPr>
        <w:pStyle w:val="Titel"/>
        <w:rPr>
          <w:b w:val="0"/>
          <w:bCs/>
          <w:lang w:val="de-DE" w:bidi="ar-SA"/>
        </w:rPr>
      </w:pPr>
      <w:r>
        <w:t>Inspiration durch zukunftsweisende Technologien und innovative Lösungen, neue Produkt- und Brancheninfo</w:t>
      </w:r>
      <w:r w:rsidR="00223F9A">
        <w:t xml:space="preserve">rmationen </w:t>
      </w:r>
      <w:r>
        <w:t xml:space="preserve">aus erster Hand </w:t>
      </w:r>
      <w:r w:rsidR="00CB2A9C">
        <w:t>– das erwartet Fachbesucher vom 17. bis 21. März 2025 auf der ISH in Frankfurt am Main. Auf über 1.300 Quadratmetern zeigt Geberit seine neuesten Sanitärlösungen aus den Bereichen Rohrleitung</w:t>
      </w:r>
      <w:r w:rsidR="00B11CB3">
        <w:t>s-</w:t>
      </w:r>
      <w:r w:rsidR="00CB2A9C">
        <w:t xml:space="preserve">, </w:t>
      </w:r>
      <w:r w:rsidR="00B11CB3">
        <w:t>WC- und Installationssysteme sowie Badprodukte</w:t>
      </w:r>
      <w:r w:rsidR="00CB2A9C">
        <w:t xml:space="preserve">. Ein praxisorientierter Bereich bietet die Möglichkeit, Produkte zu testen, während die Geberit Academy mit Live-Vorführungen innovative Techniken präsentiert. </w:t>
      </w:r>
      <w:r>
        <w:br/>
      </w:r>
      <w:r w:rsidR="00B11CB3">
        <w:br/>
      </w:r>
      <w:r w:rsidR="00B11CB3">
        <w:t xml:space="preserve">Im </w:t>
      </w:r>
      <w:r w:rsidR="00B11CB3" w:rsidRPr="00177C04">
        <w:t xml:space="preserve">System stärker: </w:t>
      </w:r>
      <w:r w:rsidR="00B11CB3">
        <w:br/>
      </w:r>
      <w:r w:rsidR="00B11CB3" w:rsidRPr="00B11CB3">
        <w:rPr>
          <w:b w:val="0"/>
          <w:bCs/>
        </w:rPr>
        <w:t xml:space="preserve">Sowohl bei der Installation als auch bei der Nutzung ergeben sich viele Vorteile für Sanitärprofis und ihre Kunden, wenn sie auf Elemente desselben Herstellers setzen. Das Geberit WC-System besteht aus </w:t>
      </w:r>
      <w:r w:rsidR="00B11CB3" w:rsidRPr="00B11CB3">
        <w:rPr>
          <w:b w:val="0"/>
          <w:bCs/>
          <w:lang w:val="de-DE" w:bidi="ar-SA"/>
        </w:rPr>
        <w:t>drei optimierten Komponenten: dem neuen Duofix WC-Element, einer TurboFlush WC-Keramik und einer Sigma Betätigungsplatte. Zusammen sorgen diese Bestandteile des WC-Systems für die perfekte Lenkung des Wasserstroms vom Zufluss in den Spülkasten über das WC bis in die Abwasserleitung.</w:t>
      </w:r>
      <w:r w:rsidR="00B11CB3">
        <w:rPr>
          <w:b w:val="0"/>
          <w:bCs/>
          <w:lang w:val="de-DE" w:bidi="ar-SA"/>
        </w:rPr>
        <w:t xml:space="preserve"> Werfen Sie auf der ISH einen Blick auf </w:t>
      </w:r>
      <w:r w:rsidR="00484EAE">
        <w:rPr>
          <w:b w:val="0"/>
          <w:bCs/>
          <w:lang w:val="de-DE" w:bidi="ar-SA"/>
        </w:rPr>
        <w:t>das optimierte WC-System</w:t>
      </w:r>
      <w:r w:rsidR="00B11CB3">
        <w:rPr>
          <w:b w:val="0"/>
          <w:bCs/>
          <w:lang w:val="de-DE" w:bidi="ar-SA"/>
        </w:rPr>
        <w:t xml:space="preserve"> und weitere Neuheiten von Geberit.</w:t>
      </w:r>
    </w:p>
    <w:p w14:paraId="4DA41CAC" w14:textId="178FB557" w:rsidR="001B7410" w:rsidRDefault="00A4071C" w:rsidP="00F44247">
      <w:pPr>
        <w:pStyle w:val="Titel"/>
        <w:rPr>
          <w:b w:val="0"/>
        </w:rPr>
      </w:pPr>
      <w:r>
        <w:t>N</w:t>
      </w:r>
      <w:r w:rsidR="000C31FE">
        <w:t xml:space="preserve">euheiten </w:t>
      </w:r>
      <w:r w:rsidR="00836998">
        <w:t>im Bereich</w:t>
      </w:r>
      <w:r w:rsidR="00F37AAC">
        <w:t xml:space="preserve"> </w:t>
      </w:r>
      <w:r w:rsidR="005D5920">
        <w:t>Installationssysteme</w:t>
      </w:r>
      <w:r w:rsidR="00F44247">
        <w:br/>
      </w:r>
      <w:r w:rsidR="00CB2A9C">
        <w:rPr>
          <w:b w:val="0"/>
        </w:rPr>
        <w:t xml:space="preserve">Zu den diesjährigen Highlights gehört das </w:t>
      </w:r>
      <w:r w:rsidR="00D341C7" w:rsidRPr="2ED845BE">
        <w:rPr>
          <w:b w:val="0"/>
          <w:lang w:val="de-DE"/>
        </w:rPr>
        <w:t>neue</w:t>
      </w:r>
      <w:r w:rsidR="00CB2A9C">
        <w:rPr>
          <w:b w:val="0"/>
        </w:rPr>
        <w:t xml:space="preserve"> Duofix Installationselement</w:t>
      </w:r>
      <w:r w:rsidR="090C70AD">
        <w:rPr>
          <w:b w:val="0"/>
        </w:rPr>
        <w:t xml:space="preserve">. </w:t>
      </w:r>
      <w:r w:rsidR="00CB2A9C">
        <w:rPr>
          <w:b w:val="0"/>
        </w:rPr>
        <w:t xml:space="preserve">Es punktet mit </w:t>
      </w:r>
      <w:r w:rsidR="00D341C7" w:rsidRPr="2ED845BE">
        <w:rPr>
          <w:b w:val="0"/>
          <w:lang w:val="de-DE"/>
        </w:rPr>
        <w:t xml:space="preserve">neuen, weiterentwickelten </w:t>
      </w:r>
      <w:r w:rsidR="00CB2A9C">
        <w:rPr>
          <w:b w:val="0"/>
        </w:rPr>
        <w:t>Funktionen, einer verbesserten Konstruktion und mehr Flexibilität, insbesondere bei Renovierungsprojekten im Bestandswohnungsbau. Dank ausziehbare</w:t>
      </w:r>
      <w:r w:rsidR="00197E57">
        <w:rPr>
          <w:b w:val="0"/>
        </w:rPr>
        <w:t>n</w:t>
      </w:r>
      <w:r w:rsidR="00223F9A">
        <w:rPr>
          <w:b w:val="0"/>
        </w:rPr>
        <w:t xml:space="preserve"> </w:t>
      </w:r>
      <w:r w:rsidR="00CB2A9C">
        <w:rPr>
          <w:b w:val="0"/>
        </w:rPr>
        <w:t xml:space="preserve">Laschen </w:t>
      </w:r>
      <w:r w:rsidR="00D341C7">
        <w:rPr>
          <w:b w:val="0"/>
        </w:rPr>
        <w:t xml:space="preserve">für eine zugängliche Befestigung am Ständerwerk </w:t>
      </w:r>
      <w:r w:rsidR="00CB2A9C">
        <w:rPr>
          <w:b w:val="0"/>
        </w:rPr>
        <w:t xml:space="preserve">und </w:t>
      </w:r>
      <w:r w:rsidR="00D341C7">
        <w:rPr>
          <w:b w:val="0"/>
        </w:rPr>
        <w:t>eine</w:t>
      </w:r>
      <w:r w:rsidR="00197E57">
        <w:rPr>
          <w:b w:val="0"/>
        </w:rPr>
        <w:t>r</w:t>
      </w:r>
      <w:r w:rsidR="00D341C7">
        <w:rPr>
          <w:b w:val="0"/>
        </w:rPr>
        <w:t xml:space="preserve"> alternative</w:t>
      </w:r>
      <w:r w:rsidR="00197E57">
        <w:rPr>
          <w:b w:val="0"/>
        </w:rPr>
        <w:t>n</w:t>
      </w:r>
      <w:r w:rsidR="00D341C7">
        <w:rPr>
          <w:b w:val="0"/>
        </w:rPr>
        <w:t xml:space="preserve"> Montageposition für den Wandanker </w:t>
      </w:r>
      <w:r w:rsidR="00CB2A9C">
        <w:rPr>
          <w:b w:val="0"/>
        </w:rPr>
        <w:t xml:space="preserve">lässt sich das Element vielseitig einsetzen. Die </w:t>
      </w:r>
      <w:r w:rsidR="00D341C7" w:rsidRPr="2ED845BE">
        <w:rPr>
          <w:b w:val="0"/>
          <w:lang w:val="de-DE"/>
        </w:rPr>
        <w:t xml:space="preserve">verbesserte </w:t>
      </w:r>
      <w:r w:rsidR="00CB2A9C">
        <w:rPr>
          <w:b w:val="0"/>
        </w:rPr>
        <w:t>Rahmenkonstruktion und die</w:t>
      </w:r>
      <w:r w:rsidR="00223F9A">
        <w:rPr>
          <w:b w:val="0"/>
        </w:rPr>
        <w:t xml:space="preserve"> </w:t>
      </w:r>
      <w:r w:rsidR="00CB2A9C">
        <w:rPr>
          <w:b w:val="0"/>
        </w:rPr>
        <w:t xml:space="preserve">vereinfachte </w:t>
      </w:r>
      <w:r w:rsidR="00223F9A">
        <w:rPr>
          <w:b w:val="0"/>
        </w:rPr>
        <w:t>Montage</w:t>
      </w:r>
      <w:r w:rsidR="00CB2A9C">
        <w:rPr>
          <w:b w:val="0"/>
        </w:rPr>
        <w:t xml:space="preserve"> machen die Installation schneller und ergonomischer.</w:t>
      </w:r>
    </w:p>
    <w:p w14:paraId="7D0657B5" w14:textId="7E4CCA8A" w:rsidR="00CB2108" w:rsidRDefault="000B711D" w:rsidP="00102D5B">
      <w:pPr>
        <w:pStyle w:val="Titel"/>
        <w:rPr>
          <w:b w:val="0"/>
        </w:rPr>
      </w:pPr>
      <w:r>
        <w:t>TurboFlush-Spültechnik für Renova und iCon WC</w:t>
      </w:r>
      <w:r>
        <w:br/>
      </w:r>
      <w:r>
        <w:rPr>
          <w:b w:val="0"/>
        </w:rPr>
        <w:t>Was bisher nur ausgewählten Geberit WC-Modellen vorbehalten war, wird mit der Einführung der neuen iCon und Renova Keramiken zum Standard in jedem Preissegment</w:t>
      </w:r>
      <w:r>
        <w:t xml:space="preserve"> – </w:t>
      </w:r>
      <w:r>
        <w:rPr>
          <w:b w:val="0"/>
        </w:rPr>
        <w:t>die TurboFlush-Spültechnik.</w:t>
      </w:r>
      <w:r>
        <w:t xml:space="preserve"> </w:t>
      </w:r>
      <w:r>
        <w:rPr>
          <w:b w:val="0"/>
        </w:rPr>
        <w:t xml:space="preserve">Die WCs erfüllen höchste Qualitätsanforderungen und bieten den Kunden entscheidende Vorteile: nicht nur eine spülrandlose WC-Keramik, sondern eine leisere und gründlichere Spülleistung. </w:t>
      </w:r>
      <w:r>
        <w:br/>
      </w:r>
      <w:r>
        <w:br/>
        <w:t>Neue WC-Betätigungsplatten und passende Urinalsteuerungen</w:t>
      </w:r>
      <w:r>
        <w:br/>
      </w:r>
      <w:r>
        <w:rPr>
          <w:b w:val="0"/>
        </w:rPr>
        <w:t>Mit einer Tiefe von nur 4 bis 6 mm und einem modernen Widescreen-Format präsentiert sich die neue Betätigungsplatte Sigma40 in einem dünnen, breiten Premium-Design. Die neue Betätigungsplatte für WCs gibt es in zwei Varianten: als Sigma40 Square mit eckigen Tasten, oder Round mit runden Tasten. Passend hierzu präsentiert Geberit auch die neue Urinalsteuerung Typ 40, die perfekt mit der Sigma40 harmoniert.</w:t>
      </w:r>
      <w:r>
        <w:br/>
      </w:r>
      <w:r>
        <w:br/>
        <w:t>Mehr Vielfalt und Flexibilität bei den Geberit Urinalen</w:t>
      </w:r>
      <w:r>
        <w:br/>
      </w:r>
      <w:r>
        <w:rPr>
          <w:b w:val="0"/>
        </w:rPr>
        <w:lastRenderedPageBreak/>
        <w:t>Geberit erweitert sein Urinal Portfolio um die neuen Renova Urinale in drei Größen, die mit spülrandlosem Rimfree-Design, optimierter Ausspülung bei geringer Spülmenge und ergonomischem Design überzeugen. Dank kompatibler Anschlussmaße lassen sich die Urinale einfach als Ersatz für ältere Modelle installieren.</w:t>
      </w:r>
      <w:r w:rsidR="000E0F5F">
        <w:rPr>
          <w:b w:val="0"/>
        </w:rPr>
        <w:br/>
      </w:r>
      <w:r>
        <w:br/>
      </w:r>
      <w:r w:rsidR="009514B9" w:rsidRPr="2ED845BE">
        <w:rPr>
          <w:lang w:val="de-DE"/>
        </w:rPr>
        <w:t>Fortschrittliche Lösungen für moderne Projekte</w:t>
      </w:r>
      <w:r w:rsidR="00197E57">
        <w:rPr>
          <w:lang w:val="de-DE"/>
        </w:rPr>
        <w:br/>
      </w:r>
      <w:r w:rsidR="009514B9">
        <w:rPr>
          <w:b w:val="0"/>
        </w:rPr>
        <w:t xml:space="preserve">Im Bereich der Rohrleitungssysteme setzt Geberit mit der SuperTube-Technologie neue Maßstäbe. Durch </w:t>
      </w:r>
      <w:r w:rsidR="00626C83">
        <w:rPr>
          <w:b w:val="0"/>
        </w:rPr>
        <w:t>das</w:t>
      </w:r>
      <w:r w:rsidR="009514B9">
        <w:rPr>
          <w:b w:val="0"/>
        </w:rPr>
        <w:t xml:space="preserve"> </w:t>
      </w:r>
      <w:r w:rsidR="00197E57">
        <w:rPr>
          <w:b w:val="0"/>
        </w:rPr>
        <w:t>innovative Design</w:t>
      </w:r>
      <w:r w:rsidR="009514B9">
        <w:rPr>
          <w:b w:val="0"/>
        </w:rPr>
        <w:t xml:space="preserve"> können Entwässerungssysteme ohne verbotene Anschlusszonen oder Umgehungsleitungen realisiert werden. </w:t>
      </w:r>
      <w:r w:rsidR="00CB2108">
        <w:rPr>
          <w:b w:val="0"/>
        </w:rPr>
        <w:t xml:space="preserve">Besonders im Geschosswohnungsbau eröffnet die platzsparende Gestaltung neue Möglichkeiten. Ein weiterer Vorteil: Horizontale Leitungen können auf einer Länge von bis zu sechs Metern ohne Gefälle verlegt werden – eine praxisnahe Lösung für komplexe Bauvorhaben. </w:t>
      </w:r>
    </w:p>
    <w:p w14:paraId="469EC6C9" w14:textId="5F8B9DA8" w:rsidR="009514B9" w:rsidRPr="00223F9A" w:rsidRDefault="00D61C96" w:rsidP="00D61C96">
      <w:pPr>
        <w:rPr>
          <w:b/>
        </w:rPr>
      </w:pPr>
      <w:r>
        <w:rPr>
          <w:lang w:val="de-CH"/>
        </w:rPr>
        <w:t>Entdecken Sie diese und viele weitere Neuheiten und innovative Produktlösungen von Geberit</w:t>
      </w:r>
      <w:r w:rsidR="00C32523">
        <w:rPr>
          <w:lang w:val="de-CH"/>
        </w:rPr>
        <w:t xml:space="preserve">: </w:t>
      </w:r>
      <w:r w:rsidR="00C32523">
        <w:rPr>
          <w:lang w:val="de-CH"/>
        </w:rPr>
        <w:br/>
      </w:r>
      <w:r w:rsidR="009514B9" w:rsidRPr="00223F9A">
        <w:rPr>
          <w:lang w:val="de-CH"/>
        </w:rPr>
        <w:t xml:space="preserve">Besuchen Sie </w:t>
      </w:r>
      <w:r>
        <w:rPr>
          <w:lang w:val="de-CH"/>
        </w:rPr>
        <w:t>Geberit</w:t>
      </w:r>
      <w:r w:rsidR="009514B9" w:rsidRPr="00223F9A">
        <w:rPr>
          <w:lang w:val="de-CH"/>
        </w:rPr>
        <w:t xml:space="preserve"> auf der ISH 2025 in Halle 3.0, Stand B91.</w:t>
      </w:r>
    </w:p>
    <w:p w14:paraId="3FA23565" w14:textId="77777777" w:rsidR="009514B9" w:rsidRPr="00223F9A" w:rsidRDefault="009514B9" w:rsidP="009514B9"/>
    <w:p w14:paraId="2EA13377" w14:textId="726007E5" w:rsidR="00A51C53" w:rsidRPr="00223F9A" w:rsidRDefault="00C2107F" w:rsidP="00A51C53">
      <w:pPr>
        <w:pStyle w:val="Untertitel"/>
      </w:pPr>
      <w:r w:rsidRPr="00223F9A">
        <w:t>B</w:t>
      </w:r>
      <w:r w:rsidR="005B491D" w:rsidRPr="00223F9A">
        <w:t>ildmaterial</w:t>
      </w:r>
      <w:r w:rsidRPr="00223F9A">
        <w:br/>
      </w:r>
    </w:p>
    <w:tbl>
      <w:tblPr>
        <w:tblStyle w:val="Tabellenraster"/>
        <w:tblW w:w="93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left w:w="0" w:type="dxa"/>
          <w:bottom w:w="57" w:type="dxa"/>
          <w:right w:w="0" w:type="dxa"/>
        </w:tblCellMar>
        <w:tblLook w:val="04A0" w:firstRow="1" w:lastRow="0" w:firstColumn="1" w:lastColumn="0" w:noHBand="0" w:noVBand="1"/>
      </w:tblPr>
      <w:tblGrid>
        <w:gridCol w:w="3681"/>
        <w:gridCol w:w="5680"/>
      </w:tblGrid>
      <w:tr w:rsidR="000D65CD" w:rsidRPr="00CB3EAD" w14:paraId="3B411FB7" w14:textId="77777777" w:rsidTr="005E6D03">
        <w:trPr>
          <w:cantSplit/>
          <w:trHeight w:val="1964"/>
        </w:trPr>
        <w:tc>
          <w:tcPr>
            <w:tcW w:w="3681" w:type="dxa"/>
          </w:tcPr>
          <w:p w14:paraId="50936AD1" w14:textId="1CDB5010" w:rsidR="00D6590E" w:rsidRPr="00CB3EAD" w:rsidRDefault="008F4D16" w:rsidP="008E02CA">
            <w:pPr>
              <w:rPr>
                <w:noProof/>
                <w:lang w:eastAsia="de-DE"/>
              </w:rPr>
            </w:pPr>
            <w:r>
              <w:rPr>
                <w:noProof/>
              </w:rPr>
              <w:drawing>
                <wp:anchor distT="0" distB="0" distL="114300" distR="114300" simplePos="0" relativeHeight="251662338" behindDoc="1" locked="0" layoutInCell="1" allowOverlap="1" wp14:anchorId="398982B9" wp14:editId="2305E7ED">
                  <wp:simplePos x="0" y="0"/>
                  <wp:positionH relativeFrom="column">
                    <wp:posOffset>0</wp:posOffset>
                  </wp:positionH>
                  <wp:positionV relativeFrom="paragraph">
                    <wp:posOffset>1905</wp:posOffset>
                  </wp:positionV>
                  <wp:extent cx="2368550" cy="1085850"/>
                  <wp:effectExtent l="0" t="0" r="0" b="0"/>
                  <wp:wrapTight wrapText="bothSides">
                    <wp:wrapPolygon edited="0">
                      <wp:start x="0" y="0"/>
                      <wp:lineTo x="0" y="21221"/>
                      <wp:lineTo x="21368" y="21221"/>
                      <wp:lineTo x="21368" y="0"/>
                      <wp:lineTo x="0" y="0"/>
                    </wp:wrapPolygon>
                  </wp:wrapTight>
                  <wp:docPr id="1033445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1">
                            <a:extLst>
                              <a:ext uri="{28A0092B-C50C-407E-A947-70E740481C1C}">
                                <a14:useLocalDpi xmlns:a14="http://schemas.microsoft.com/office/drawing/2010/main" val="0"/>
                              </a:ext>
                            </a:extLst>
                          </a:blip>
                          <a:stretch>
                            <a:fillRect/>
                          </a:stretch>
                        </pic:blipFill>
                        <pic:spPr>
                          <a:xfrm>
                            <a:off x="0" y="0"/>
                            <a:ext cx="2368550" cy="1085850"/>
                          </a:xfrm>
                          <a:prstGeom prst="rect">
                            <a:avLst/>
                          </a:prstGeom>
                        </pic:spPr>
                      </pic:pic>
                    </a:graphicData>
                  </a:graphic>
                  <wp14:sizeRelH relativeFrom="margin">
                    <wp14:pctWidth>0</wp14:pctWidth>
                  </wp14:sizeRelH>
                  <wp14:sizeRelV relativeFrom="margin">
                    <wp14:pctHeight>0</wp14:pctHeight>
                  </wp14:sizeRelV>
                </wp:anchor>
              </w:drawing>
            </w:r>
          </w:p>
        </w:tc>
        <w:tc>
          <w:tcPr>
            <w:tcW w:w="5680" w:type="dxa"/>
            <w:shd w:val="clear" w:color="auto" w:fill="auto"/>
          </w:tcPr>
          <w:p w14:paraId="4275C631" w14:textId="63141F6C" w:rsidR="00D6590E" w:rsidRPr="00CB3EAD" w:rsidRDefault="000C31FE" w:rsidP="2ED845BE">
            <w:pPr>
              <w:widowControl w:val="0"/>
              <w:autoSpaceDE w:val="0"/>
              <w:autoSpaceDN w:val="0"/>
              <w:adjustRightInd w:val="0"/>
              <w:spacing w:line="360" w:lineRule="auto"/>
              <w:rPr>
                <w:b/>
                <w:bCs/>
                <w:color w:val="000000"/>
              </w:rPr>
            </w:pPr>
            <w:r w:rsidRPr="2ED845BE">
              <w:rPr>
                <w:b/>
                <w:bCs/>
                <w:color w:val="000000" w:themeColor="text1"/>
              </w:rPr>
              <w:t>[Geberit_</w:t>
            </w:r>
            <w:r w:rsidR="00D6236B" w:rsidRPr="2ED845BE">
              <w:rPr>
                <w:rFonts w:eastAsia="MS Mincho"/>
                <w:b/>
                <w:bCs/>
                <w:lang w:eastAsia="ja-JP"/>
              </w:rPr>
              <w:t>Messestand_ISH</w:t>
            </w:r>
            <w:r w:rsidRPr="2ED845BE">
              <w:rPr>
                <w:rFonts w:eastAsia="MS Mincho"/>
                <w:b/>
                <w:bCs/>
                <w:lang w:eastAsia="ja-JP"/>
              </w:rPr>
              <w:t>.jpg</w:t>
            </w:r>
            <w:r w:rsidRPr="2ED845BE">
              <w:rPr>
                <w:b/>
                <w:bCs/>
                <w:color w:val="000000" w:themeColor="text1"/>
              </w:rPr>
              <w:t>]</w:t>
            </w:r>
            <w:r>
              <w:br/>
            </w:r>
            <w:r w:rsidR="00D6236B">
              <w:t xml:space="preserve">Vom 17. bis 21. März 2025 haben Fachbesucher die Gelegenheit, in Halle 3.0, Stand B91, die neuesten Geberit-Produkte zu entdecken und in entspannter Atmosphäre zu erleben. </w:t>
            </w:r>
            <w:r w:rsidR="008F4D16">
              <w:br/>
            </w:r>
            <w:r w:rsidRPr="2ED845BE">
              <w:rPr>
                <w:color w:val="000000" w:themeColor="text1"/>
              </w:rPr>
              <w:t>Foto: Geberi</w:t>
            </w:r>
            <w:r w:rsidR="1EEA103A" w:rsidRPr="2ED845BE">
              <w:rPr>
                <w:color w:val="000000" w:themeColor="text1"/>
              </w:rPr>
              <w:t>t</w:t>
            </w:r>
          </w:p>
        </w:tc>
      </w:tr>
      <w:tr w:rsidR="000B711D" w:rsidRPr="00223F9A" w14:paraId="7A89CEAB" w14:textId="77777777" w:rsidTr="005E6D03">
        <w:trPr>
          <w:cantSplit/>
          <w:trHeight w:val="1964"/>
        </w:trPr>
        <w:tc>
          <w:tcPr>
            <w:tcW w:w="3681" w:type="dxa"/>
          </w:tcPr>
          <w:p w14:paraId="15702461" w14:textId="57E7CBDF" w:rsidR="000B711D" w:rsidRPr="00223F9A" w:rsidRDefault="000B711D" w:rsidP="00C27BC8">
            <w:pPr>
              <w:rPr>
                <w:szCs w:val="20"/>
              </w:rPr>
            </w:pPr>
            <w:r w:rsidRPr="00223F9A">
              <w:rPr>
                <w:rStyle w:val="eop"/>
                <w:szCs w:val="20"/>
              </w:rPr>
              <w:t> </w:t>
            </w:r>
            <w:r w:rsidRPr="00223F9A">
              <w:rPr>
                <w:rStyle w:val="eop"/>
                <w:noProof/>
                <w:szCs w:val="20"/>
              </w:rPr>
              <w:drawing>
                <wp:anchor distT="0" distB="0" distL="114300" distR="114300" simplePos="0" relativeHeight="251663362" behindDoc="1" locked="0" layoutInCell="1" allowOverlap="1" wp14:anchorId="72851FDF" wp14:editId="44F5982A">
                  <wp:simplePos x="0" y="0"/>
                  <wp:positionH relativeFrom="column">
                    <wp:posOffset>37465</wp:posOffset>
                  </wp:positionH>
                  <wp:positionV relativeFrom="paragraph">
                    <wp:posOffset>-711200</wp:posOffset>
                  </wp:positionV>
                  <wp:extent cx="2277110" cy="1263650"/>
                  <wp:effectExtent l="0" t="0" r="8890" b="0"/>
                  <wp:wrapTopAndBottom/>
                  <wp:docPr id="12507308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730882" name=""/>
                          <pic:cNvPicPr/>
                        </pic:nvPicPr>
                        <pic:blipFill>
                          <a:blip r:embed="rId12"/>
                          <a:stretch>
                            <a:fillRect/>
                          </a:stretch>
                        </pic:blipFill>
                        <pic:spPr>
                          <a:xfrm>
                            <a:off x="0" y="0"/>
                            <a:ext cx="2277110" cy="1263650"/>
                          </a:xfrm>
                          <a:prstGeom prst="rect">
                            <a:avLst/>
                          </a:prstGeom>
                        </pic:spPr>
                      </pic:pic>
                    </a:graphicData>
                  </a:graphic>
                </wp:anchor>
              </w:drawing>
            </w:r>
          </w:p>
        </w:tc>
        <w:tc>
          <w:tcPr>
            <w:tcW w:w="5680" w:type="dxa"/>
          </w:tcPr>
          <w:p w14:paraId="2A2AF6B1" w14:textId="253E9D8E" w:rsidR="000B711D" w:rsidRDefault="000B711D" w:rsidP="00C27BC8">
            <w:pPr>
              <w:widowControl w:val="0"/>
              <w:autoSpaceDE w:val="0"/>
              <w:autoSpaceDN w:val="0"/>
              <w:adjustRightInd w:val="0"/>
              <w:spacing w:line="360" w:lineRule="auto"/>
              <w:rPr>
                <w:b/>
                <w:bCs/>
                <w:color w:val="000000" w:themeColor="text1"/>
              </w:rPr>
            </w:pPr>
            <w:r w:rsidRPr="00223F9A">
              <w:rPr>
                <w:b/>
                <w:bCs/>
                <w:color w:val="000000" w:themeColor="text1"/>
              </w:rPr>
              <w:t>[Geberit_WC-System_2025.jpg]  </w:t>
            </w:r>
            <w:r w:rsidRPr="00223F9A">
              <w:rPr>
                <w:b/>
                <w:bCs/>
                <w:color w:val="000000" w:themeColor="text1"/>
              </w:rPr>
              <w:br/>
            </w:r>
            <w:r w:rsidRPr="00223F9A">
              <w:rPr>
                <w:color w:val="000000" w:themeColor="text1"/>
              </w:rPr>
              <w:t>Im Geberit WC-System sind alle Komponenten noch besser aufeinander abgestimmt</w:t>
            </w:r>
            <w:r w:rsidR="008E02CA">
              <w:rPr>
                <w:color w:val="000000" w:themeColor="text1"/>
              </w:rPr>
              <w:t>: das Herzstück Duofix Montageelement, die WC-Keramik und die Betätigungsplatte.</w:t>
            </w:r>
            <w:r w:rsidRPr="00223F9A">
              <w:rPr>
                <w:color w:val="000000" w:themeColor="text1"/>
              </w:rPr>
              <w:br/>
              <w:t>Foto: Geberit</w:t>
            </w:r>
            <w:r w:rsidRPr="00223F9A">
              <w:rPr>
                <w:b/>
                <w:bCs/>
                <w:color w:val="000000" w:themeColor="text1"/>
              </w:rPr>
              <w:t> </w:t>
            </w:r>
          </w:p>
          <w:p w14:paraId="0A30506B" w14:textId="77777777" w:rsidR="000B711D" w:rsidRPr="00223F9A" w:rsidRDefault="000B711D" w:rsidP="00C27BC8">
            <w:pPr>
              <w:widowControl w:val="0"/>
              <w:autoSpaceDE w:val="0"/>
              <w:autoSpaceDN w:val="0"/>
              <w:adjustRightInd w:val="0"/>
              <w:spacing w:line="360" w:lineRule="auto"/>
              <w:rPr>
                <w:b/>
                <w:bCs/>
                <w:color w:val="000000" w:themeColor="text1"/>
              </w:rPr>
            </w:pPr>
          </w:p>
        </w:tc>
      </w:tr>
      <w:tr w:rsidR="000B711D" w:rsidRPr="00223F9A" w14:paraId="71910EC9" w14:textId="77777777" w:rsidTr="005E6D03">
        <w:trPr>
          <w:cantSplit/>
          <w:trHeight w:val="2673"/>
        </w:trPr>
        <w:tc>
          <w:tcPr>
            <w:tcW w:w="3681" w:type="dxa"/>
          </w:tcPr>
          <w:p w14:paraId="280408D4" w14:textId="6E1D52A8" w:rsidR="000B711D" w:rsidRPr="00223F9A" w:rsidRDefault="00E51B6C" w:rsidP="00B7377C">
            <w:pPr>
              <w:rPr>
                <w:rStyle w:val="wacimagecontainer"/>
                <w:szCs w:val="20"/>
              </w:rPr>
            </w:pPr>
            <w:r w:rsidRPr="008E02CA">
              <w:rPr>
                <w:b/>
                <w:bCs/>
                <w:color w:val="000000" w:themeColor="text1"/>
              </w:rPr>
              <w:lastRenderedPageBreak/>
              <w:drawing>
                <wp:anchor distT="0" distB="0" distL="114300" distR="114300" simplePos="0" relativeHeight="251670530" behindDoc="0" locked="0" layoutInCell="1" allowOverlap="1" wp14:anchorId="57033859" wp14:editId="6C961B97">
                  <wp:simplePos x="0" y="0"/>
                  <wp:positionH relativeFrom="column">
                    <wp:posOffset>1669415</wp:posOffset>
                  </wp:positionH>
                  <wp:positionV relativeFrom="paragraph">
                    <wp:posOffset>78105</wp:posOffset>
                  </wp:positionV>
                  <wp:extent cx="400050" cy="397510"/>
                  <wp:effectExtent l="0" t="0" r="0" b="2540"/>
                  <wp:wrapTopAndBottom/>
                  <wp:docPr id="15534843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484336" name=""/>
                          <pic:cNvPicPr/>
                        </pic:nvPicPr>
                        <pic:blipFill>
                          <a:blip r:embed="rId13"/>
                          <a:stretch>
                            <a:fillRect/>
                          </a:stretch>
                        </pic:blipFill>
                        <pic:spPr>
                          <a:xfrm>
                            <a:off x="0" y="0"/>
                            <a:ext cx="400050" cy="397510"/>
                          </a:xfrm>
                          <a:prstGeom prst="rect">
                            <a:avLst/>
                          </a:prstGeom>
                        </pic:spPr>
                      </pic:pic>
                    </a:graphicData>
                  </a:graphic>
                  <wp14:sizeRelH relativeFrom="margin">
                    <wp14:pctWidth>0</wp14:pctWidth>
                  </wp14:sizeRelH>
                  <wp14:sizeRelV relativeFrom="margin">
                    <wp14:pctHeight>0</wp14:pctHeight>
                  </wp14:sizeRelV>
                </wp:anchor>
              </w:drawing>
            </w:r>
            <w:r w:rsidRPr="008E02CA">
              <w:rPr>
                <w:rStyle w:val="wacimagecontainer"/>
                <w:szCs w:val="20"/>
              </w:rPr>
              <w:drawing>
                <wp:anchor distT="0" distB="0" distL="114300" distR="114300" simplePos="0" relativeHeight="251668482" behindDoc="0" locked="0" layoutInCell="1" allowOverlap="1" wp14:anchorId="60F5951A" wp14:editId="75F8E7DF">
                  <wp:simplePos x="0" y="0"/>
                  <wp:positionH relativeFrom="column">
                    <wp:posOffset>1199515</wp:posOffset>
                  </wp:positionH>
                  <wp:positionV relativeFrom="paragraph">
                    <wp:posOffset>71755</wp:posOffset>
                  </wp:positionV>
                  <wp:extent cx="407670" cy="406400"/>
                  <wp:effectExtent l="0" t="0" r="0" b="0"/>
                  <wp:wrapTopAndBottom/>
                  <wp:docPr id="1648005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00521" name=""/>
                          <pic:cNvPicPr/>
                        </pic:nvPicPr>
                        <pic:blipFill>
                          <a:blip r:embed="rId14"/>
                          <a:stretch>
                            <a:fillRect/>
                          </a:stretch>
                        </pic:blipFill>
                        <pic:spPr>
                          <a:xfrm>
                            <a:off x="0" y="0"/>
                            <a:ext cx="407670" cy="406400"/>
                          </a:xfrm>
                          <a:prstGeom prst="rect">
                            <a:avLst/>
                          </a:prstGeom>
                        </pic:spPr>
                      </pic:pic>
                    </a:graphicData>
                  </a:graphic>
                  <wp14:sizeRelH relativeFrom="margin">
                    <wp14:pctWidth>0</wp14:pctWidth>
                  </wp14:sizeRelH>
                  <wp14:sizeRelV relativeFrom="margin">
                    <wp14:pctHeight>0</wp14:pctHeight>
                  </wp14:sizeRelV>
                </wp:anchor>
              </w:drawing>
            </w:r>
            <w:r w:rsidR="008E02CA" w:rsidRPr="008E02CA">
              <w:rPr>
                <w:rStyle w:val="wacimagecontainer"/>
                <w:szCs w:val="20"/>
              </w:rPr>
              <w:drawing>
                <wp:anchor distT="0" distB="0" distL="114300" distR="114300" simplePos="0" relativeHeight="251666434" behindDoc="0" locked="0" layoutInCell="1" allowOverlap="1" wp14:anchorId="40672655" wp14:editId="1B49D173">
                  <wp:simplePos x="0" y="0"/>
                  <wp:positionH relativeFrom="column">
                    <wp:posOffset>12700</wp:posOffset>
                  </wp:positionH>
                  <wp:positionV relativeFrom="paragraph">
                    <wp:posOffset>33655</wp:posOffset>
                  </wp:positionV>
                  <wp:extent cx="1134110" cy="736600"/>
                  <wp:effectExtent l="0" t="0" r="8890" b="6350"/>
                  <wp:wrapTopAndBottom/>
                  <wp:docPr id="12025257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525780" name=""/>
                          <pic:cNvPicPr/>
                        </pic:nvPicPr>
                        <pic:blipFill>
                          <a:blip r:embed="rId15"/>
                          <a:stretch>
                            <a:fillRect/>
                          </a:stretch>
                        </pic:blipFill>
                        <pic:spPr>
                          <a:xfrm>
                            <a:off x="0" y="0"/>
                            <a:ext cx="1134110" cy="736600"/>
                          </a:xfrm>
                          <a:prstGeom prst="rect">
                            <a:avLst/>
                          </a:prstGeom>
                        </pic:spPr>
                      </pic:pic>
                    </a:graphicData>
                  </a:graphic>
                  <wp14:sizeRelH relativeFrom="margin">
                    <wp14:pctWidth>0</wp14:pctWidth>
                  </wp14:sizeRelH>
                  <wp14:sizeRelV relativeFrom="margin">
                    <wp14:pctHeight>0</wp14:pctHeight>
                  </wp14:sizeRelV>
                </wp:anchor>
              </w:drawing>
            </w:r>
          </w:p>
        </w:tc>
        <w:tc>
          <w:tcPr>
            <w:tcW w:w="5680" w:type="dxa"/>
          </w:tcPr>
          <w:p w14:paraId="3DD36330" w14:textId="12F98754" w:rsidR="000B711D" w:rsidRPr="00223F9A" w:rsidRDefault="008E5AC6" w:rsidP="00B7377C">
            <w:pPr>
              <w:widowControl w:val="0"/>
              <w:autoSpaceDE w:val="0"/>
              <w:autoSpaceDN w:val="0"/>
              <w:adjustRightInd w:val="0"/>
              <w:spacing w:line="360" w:lineRule="auto"/>
              <w:rPr>
                <w:b/>
                <w:bCs/>
                <w:color w:val="000000" w:themeColor="text1"/>
              </w:rPr>
            </w:pPr>
            <w:r w:rsidRPr="00223F9A">
              <w:rPr>
                <w:b/>
                <w:color w:val="000000"/>
                <w:szCs w:val="20"/>
              </w:rPr>
              <w:t>[Geberit_</w:t>
            </w:r>
            <w:r w:rsidRPr="00223F9A">
              <w:rPr>
                <w:rFonts w:eastAsia="MS Mincho"/>
                <w:b/>
                <w:szCs w:val="20"/>
                <w:lang w:eastAsia="ja-JP"/>
              </w:rPr>
              <w:t>Sigma40</w:t>
            </w:r>
            <w:r w:rsidR="009D48F8">
              <w:rPr>
                <w:rFonts w:eastAsia="MS Mincho"/>
                <w:b/>
                <w:szCs w:val="20"/>
                <w:lang w:eastAsia="ja-JP"/>
              </w:rPr>
              <w:t>_Typ40</w:t>
            </w:r>
            <w:r w:rsidRPr="00223F9A">
              <w:rPr>
                <w:rFonts w:eastAsia="MS Mincho"/>
                <w:b/>
                <w:szCs w:val="20"/>
                <w:lang w:eastAsia="ja-JP"/>
              </w:rPr>
              <w:t>.jpg</w:t>
            </w:r>
            <w:r w:rsidRPr="00223F9A">
              <w:rPr>
                <w:b/>
                <w:color w:val="000000"/>
                <w:szCs w:val="20"/>
              </w:rPr>
              <w:t>]</w:t>
            </w:r>
            <w:r>
              <w:rPr>
                <w:rStyle w:val="normaltextrun"/>
                <w:color w:val="000000"/>
                <w:szCs w:val="20"/>
                <w:shd w:val="clear" w:color="auto" w:fill="FFFFFF"/>
              </w:rPr>
              <w:br/>
            </w:r>
            <w:r w:rsidR="008E02CA" w:rsidRPr="00223F9A">
              <w:rPr>
                <w:rStyle w:val="normaltextrun"/>
                <w:color w:val="000000"/>
                <w:szCs w:val="20"/>
                <w:shd w:val="clear" w:color="auto" w:fill="FFFFFF"/>
              </w:rPr>
              <w:t>Die neue Betätigungsplatte Sigma40 von Geberit überzeugt mit ihrem minimalistischen Design und hochwertigen Materialien in eleganten Farbtönen. Die Urinalsteuerungen Typ 40 sind perfekt darauf abgestimmt und sorgen so für eine harmonische Gestaltung im Bad.</w:t>
            </w:r>
            <w:r w:rsidR="008E02CA" w:rsidRPr="00223F9A">
              <w:rPr>
                <w:color w:val="000000"/>
                <w:szCs w:val="20"/>
              </w:rPr>
              <w:br/>
              <w:t>Foto: Geberit</w:t>
            </w:r>
          </w:p>
        </w:tc>
      </w:tr>
      <w:tr w:rsidR="008E02CA" w:rsidRPr="00223F9A" w14:paraId="40E62BB1" w14:textId="77777777" w:rsidTr="005E6D03">
        <w:trPr>
          <w:cantSplit/>
          <w:trHeight w:val="2673"/>
        </w:trPr>
        <w:tc>
          <w:tcPr>
            <w:tcW w:w="3681" w:type="dxa"/>
          </w:tcPr>
          <w:p w14:paraId="5C677535" w14:textId="7FEE9C52" w:rsidR="008E02CA" w:rsidRPr="00223F9A" w:rsidRDefault="008E02CA" w:rsidP="00B7377C">
            <w:pPr>
              <w:rPr>
                <w:rStyle w:val="wacimagecontainer"/>
                <w:szCs w:val="20"/>
              </w:rPr>
            </w:pPr>
            <w:r w:rsidRPr="00223F9A">
              <w:rPr>
                <w:noProof/>
                <w:szCs w:val="20"/>
              </w:rPr>
              <w:drawing>
                <wp:anchor distT="0" distB="0" distL="114300" distR="114300" simplePos="0" relativeHeight="251664386" behindDoc="0" locked="0" layoutInCell="1" allowOverlap="1" wp14:anchorId="72E6CE53" wp14:editId="6949559D">
                  <wp:simplePos x="0" y="0"/>
                  <wp:positionH relativeFrom="column">
                    <wp:posOffset>57150</wp:posOffset>
                  </wp:positionH>
                  <wp:positionV relativeFrom="paragraph">
                    <wp:posOffset>0</wp:posOffset>
                  </wp:positionV>
                  <wp:extent cx="1800000" cy="1129299"/>
                  <wp:effectExtent l="0" t="0" r="0" b="0"/>
                  <wp:wrapTopAndBottom/>
                  <wp:docPr id="14188559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0000" cy="1129299"/>
                          </a:xfrm>
                          <a:prstGeom prst="rect">
                            <a:avLst/>
                          </a:prstGeom>
                          <a:noFill/>
                          <a:ln>
                            <a:noFill/>
                          </a:ln>
                        </pic:spPr>
                      </pic:pic>
                    </a:graphicData>
                  </a:graphic>
                </wp:anchor>
              </w:drawing>
            </w:r>
          </w:p>
        </w:tc>
        <w:tc>
          <w:tcPr>
            <w:tcW w:w="5680" w:type="dxa"/>
          </w:tcPr>
          <w:p w14:paraId="7C5C3721" w14:textId="06ABF2A2" w:rsidR="008E5AC6" w:rsidRPr="00223F9A" w:rsidRDefault="008E5AC6" w:rsidP="008E5AC6">
            <w:pPr>
              <w:pStyle w:val="paragraph"/>
              <w:spacing w:before="0" w:beforeAutospacing="0" w:after="0" w:afterAutospacing="0" w:line="360" w:lineRule="auto"/>
              <w:textAlignment w:val="baseline"/>
              <w:rPr>
                <w:rFonts w:ascii="Arial" w:hAnsi="Arial" w:cs="Arial"/>
                <w:sz w:val="20"/>
                <w:szCs w:val="20"/>
              </w:rPr>
            </w:pPr>
            <w:r w:rsidRPr="00223F9A">
              <w:rPr>
                <w:b/>
                <w:bCs/>
                <w:color w:val="000000" w:themeColor="text1"/>
              </w:rPr>
              <w:t>[</w:t>
            </w:r>
            <w:r w:rsidRPr="00223F9A">
              <w:rPr>
                <w:rStyle w:val="normaltextrun"/>
                <w:rFonts w:ascii="Arial" w:hAnsi="Arial" w:cs="Arial"/>
                <w:b/>
                <w:bCs/>
                <w:color w:val="000000"/>
                <w:sz w:val="20"/>
                <w:szCs w:val="20"/>
                <w:shd w:val="clear" w:color="auto" w:fill="FFFFFF"/>
              </w:rPr>
              <w:t>Geberit_Renova-Urinale.jpg] </w:t>
            </w:r>
            <w:r w:rsidRPr="00223F9A">
              <w:rPr>
                <w:rStyle w:val="eop"/>
                <w:rFonts w:ascii="Arial" w:hAnsi="Arial" w:cs="Arial"/>
                <w:color w:val="000000"/>
                <w:sz w:val="20"/>
                <w:szCs w:val="20"/>
              </w:rPr>
              <w:t> </w:t>
            </w:r>
          </w:p>
          <w:p w14:paraId="78BBD536" w14:textId="56CE9DE0" w:rsidR="008E5AC6" w:rsidRPr="00223F9A" w:rsidRDefault="008E5AC6" w:rsidP="008E5AC6">
            <w:pPr>
              <w:pStyle w:val="paragraph"/>
              <w:spacing w:before="0" w:beforeAutospacing="0" w:after="0" w:afterAutospacing="0" w:line="360" w:lineRule="auto"/>
              <w:textAlignment w:val="baseline"/>
              <w:rPr>
                <w:rStyle w:val="normaltextrun"/>
                <w:color w:val="000000"/>
                <w:shd w:val="clear" w:color="auto" w:fill="FFFFFF"/>
                <w:lang w:eastAsia="de-CH"/>
              </w:rPr>
            </w:pPr>
            <w:r w:rsidRPr="00223F9A">
              <w:rPr>
                <w:rStyle w:val="normaltextrun"/>
                <w:rFonts w:ascii="Arial" w:hAnsi="Arial" w:cs="Arial"/>
                <w:color w:val="000000"/>
                <w:sz w:val="20"/>
                <w:szCs w:val="20"/>
                <w:shd w:val="clear" w:color="auto" w:fill="FFFFFF"/>
                <w:lang w:eastAsia="de-CH"/>
              </w:rPr>
              <w:t xml:space="preserve">Die neuen Geberit Renova Urinale von links nach rechts: </w:t>
            </w:r>
            <w:r>
              <w:rPr>
                <w:rStyle w:val="normaltextrun"/>
                <w:rFonts w:ascii="Arial" w:hAnsi="Arial" w:cs="Arial"/>
                <w:color w:val="000000"/>
                <w:sz w:val="20"/>
                <w:szCs w:val="20"/>
                <w:shd w:val="clear" w:color="auto" w:fill="FFFFFF"/>
                <w:lang w:eastAsia="de-CH"/>
              </w:rPr>
              <w:br/>
            </w:r>
            <w:r w:rsidRPr="00223F9A">
              <w:rPr>
                <w:rStyle w:val="normaltextrun"/>
                <w:rFonts w:ascii="Arial" w:hAnsi="Arial" w:cs="Arial"/>
                <w:color w:val="000000"/>
                <w:sz w:val="20"/>
                <w:szCs w:val="20"/>
                <w:shd w:val="clear" w:color="auto" w:fill="FFFFFF"/>
                <w:lang w:eastAsia="de-CH"/>
              </w:rPr>
              <w:t>S (mit und ohne Deckel), M und L. Spülrandloses Design und innovative Technik für hohe Hygiene und flexible Einsatzmöglichkeiten – ideal für private und öffentliche Sanitärbereiche. </w:t>
            </w:r>
            <w:r w:rsidRPr="00223F9A">
              <w:rPr>
                <w:rStyle w:val="normaltextrun"/>
                <w:color w:val="000000"/>
                <w:shd w:val="clear" w:color="auto" w:fill="FFFFFF"/>
                <w:lang w:eastAsia="de-CH"/>
              </w:rPr>
              <w:t> </w:t>
            </w:r>
          </w:p>
          <w:p w14:paraId="08084906" w14:textId="58EF6BEE" w:rsidR="008E02CA" w:rsidRPr="00223F9A" w:rsidRDefault="008E5AC6" w:rsidP="008E5AC6">
            <w:pPr>
              <w:widowControl w:val="0"/>
              <w:autoSpaceDE w:val="0"/>
              <w:autoSpaceDN w:val="0"/>
              <w:adjustRightInd w:val="0"/>
              <w:spacing w:line="360" w:lineRule="auto"/>
              <w:rPr>
                <w:b/>
                <w:bCs/>
                <w:color w:val="000000" w:themeColor="text1"/>
              </w:rPr>
            </w:pPr>
            <w:r w:rsidRPr="00223F9A">
              <w:rPr>
                <w:rStyle w:val="normaltextrun"/>
                <w:color w:val="000000"/>
                <w:szCs w:val="20"/>
                <w:shd w:val="clear" w:color="auto" w:fill="FFFFFF"/>
              </w:rPr>
              <w:t>Foto: Geberit</w:t>
            </w:r>
            <w:r w:rsidRPr="00223F9A">
              <w:rPr>
                <w:rStyle w:val="eop"/>
                <w:szCs w:val="20"/>
              </w:rPr>
              <w:t> </w:t>
            </w:r>
          </w:p>
        </w:tc>
      </w:tr>
    </w:tbl>
    <w:p w14:paraId="3CEFA041" w14:textId="77777777" w:rsidR="005E6D03" w:rsidRDefault="005E6D03" w:rsidP="00155883">
      <w:pPr>
        <w:tabs>
          <w:tab w:val="left" w:pos="4536"/>
        </w:tabs>
        <w:spacing w:after="0" w:line="240" w:lineRule="auto"/>
        <w:ind w:right="851"/>
        <w:rPr>
          <w:b/>
          <w:bCs/>
          <w:sz w:val="18"/>
          <w:szCs w:val="18"/>
        </w:rPr>
      </w:pPr>
    </w:p>
    <w:p w14:paraId="4DCF4DE2" w14:textId="5E10934C" w:rsidR="00725BDE" w:rsidRPr="00155883" w:rsidRDefault="00725BDE" w:rsidP="00155883">
      <w:pPr>
        <w:tabs>
          <w:tab w:val="left" w:pos="4536"/>
        </w:tabs>
        <w:spacing w:after="0" w:line="240" w:lineRule="auto"/>
        <w:ind w:right="851"/>
        <w:rPr>
          <w:b/>
          <w:bCs/>
          <w:sz w:val="18"/>
          <w:szCs w:val="18"/>
        </w:rPr>
      </w:pPr>
      <w:r w:rsidRPr="00155883">
        <w:rPr>
          <w:b/>
          <w:bCs/>
          <w:sz w:val="18"/>
          <w:szCs w:val="18"/>
        </w:rPr>
        <w:t xml:space="preserve">Für weitere Informationen steht zur Verfügung: </w:t>
      </w:r>
    </w:p>
    <w:p w14:paraId="24EBA46E" w14:textId="77777777" w:rsidR="00725BDE" w:rsidRPr="00155883" w:rsidRDefault="00725BDE" w:rsidP="00155883">
      <w:pPr>
        <w:tabs>
          <w:tab w:val="left" w:pos="4536"/>
        </w:tabs>
        <w:spacing w:after="0" w:line="240" w:lineRule="auto"/>
        <w:ind w:right="851"/>
        <w:rPr>
          <w:sz w:val="18"/>
          <w:szCs w:val="18"/>
        </w:rPr>
      </w:pPr>
    </w:p>
    <w:p w14:paraId="7F0FD4D1" w14:textId="77777777" w:rsidR="00725BDE" w:rsidRPr="00155883" w:rsidRDefault="00725BDE" w:rsidP="00155883">
      <w:pPr>
        <w:tabs>
          <w:tab w:val="left" w:pos="4536"/>
          <w:tab w:val="left" w:pos="5103"/>
        </w:tabs>
        <w:spacing w:after="0" w:line="240" w:lineRule="auto"/>
        <w:ind w:right="851"/>
        <w:rPr>
          <w:color w:val="000000"/>
          <w:sz w:val="18"/>
          <w:szCs w:val="18"/>
          <w:lang w:val="en-US"/>
        </w:rPr>
      </w:pPr>
      <w:bookmarkStart w:id="0" w:name="_Hlk82604602"/>
      <w:r w:rsidRPr="00155883">
        <w:rPr>
          <w:sz w:val="18"/>
          <w:szCs w:val="18"/>
          <w:lang w:val="en-US"/>
        </w:rPr>
        <w:t>Evelyn Sillipp, PR &amp; Media</w:t>
      </w:r>
    </w:p>
    <w:p w14:paraId="1D64535C" w14:textId="77777777" w:rsidR="00725BDE" w:rsidRPr="00155883" w:rsidRDefault="00725BDE" w:rsidP="00155883">
      <w:pPr>
        <w:tabs>
          <w:tab w:val="left" w:pos="4536"/>
        </w:tabs>
        <w:spacing w:after="0" w:line="240" w:lineRule="auto"/>
        <w:ind w:right="851"/>
        <w:jc w:val="both"/>
        <w:rPr>
          <w:sz w:val="18"/>
          <w:szCs w:val="18"/>
          <w:lang w:val="en-US"/>
        </w:rPr>
      </w:pPr>
      <w:r w:rsidRPr="00155883">
        <w:rPr>
          <w:sz w:val="18"/>
          <w:szCs w:val="18"/>
          <w:lang w:val="en-US"/>
        </w:rPr>
        <w:t>T 02742/401-3010</w:t>
      </w:r>
    </w:p>
    <w:p w14:paraId="2CDEA699" w14:textId="77777777" w:rsidR="00725BDE" w:rsidRPr="00155883" w:rsidRDefault="00725BDE" w:rsidP="00155883">
      <w:pPr>
        <w:tabs>
          <w:tab w:val="left" w:pos="4536"/>
        </w:tabs>
        <w:spacing w:after="0" w:line="240" w:lineRule="auto"/>
        <w:ind w:right="851"/>
        <w:jc w:val="both"/>
        <w:rPr>
          <w:sz w:val="18"/>
          <w:szCs w:val="18"/>
        </w:rPr>
      </w:pPr>
      <w:r w:rsidRPr="00155883">
        <w:rPr>
          <w:sz w:val="18"/>
          <w:szCs w:val="18"/>
        </w:rPr>
        <w:t>M 0664/8177883</w:t>
      </w:r>
    </w:p>
    <w:p w14:paraId="74A9FB91" w14:textId="20752DF9" w:rsidR="00725BDE" w:rsidRPr="00155883" w:rsidRDefault="00C32523" w:rsidP="00155883">
      <w:pPr>
        <w:tabs>
          <w:tab w:val="left" w:pos="4536"/>
          <w:tab w:val="left" w:pos="5103"/>
        </w:tabs>
        <w:spacing w:after="0" w:line="240" w:lineRule="auto"/>
        <w:ind w:right="851"/>
        <w:rPr>
          <w:color w:val="000000"/>
          <w:sz w:val="18"/>
          <w:szCs w:val="18"/>
        </w:rPr>
      </w:pPr>
      <w:hyperlink r:id="rId17" w:history="1">
        <w:r w:rsidR="00725BDE" w:rsidRPr="00155883">
          <w:rPr>
            <w:rStyle w:val="Hyperlink"/>
            <w:sz w:val="18"/>
            <w:szCs w:val="18"/>
          </w:rPr>
          <w:t>evelyn.sillipp@geberit.com</w:t>
        </w:r>
      </w:hyperlink>
    </w:p>
    <w:p w14:paraId="3824EE86" w14:textId="77777777" w:rsidR="00725BDE" w:rsidRPr="00155883" w:rsidRDefault="00725BDE" w:rsidP="00155883">
      <w:pPr>
        <w:tabs>
          <w:tab w:val="left" w:pos="4536"/>
        </w:tabs>
        <w:spacing w:after="0" w:line="240" w:lineRule="auto"/>
        <w:ind w:right="851"/>
        <w:jc w:val="both"/>
        <w:rPr>
          <w:sz w:val="18"/>
          <w:szCs w:val="18"/>
        </w:rPr>
      </w:pPr>
    </w:p>
    <w:p w14:paraId="7BDF6677" w14:textId="77777777" w:rsidR="00725BDE" w:rsidRPr="00155883" w:rsidRDefault="00725BDE" w:rsidP="00155883">
      <w:pPr>
        <w:tabs>
          <w:tab w:val="left" w:pos="4536"/>
        </w:tabs>
        <w:spacing w:after="0" w:line="240" w:lineRule="auto"/>
        <w:ind w:right="851"/>
        <w:jc w:val="both"/>
        <w:rPr>
          <w:sz w:val="18"/>
          <w:szCs w:val="18"/>
        </w:rPr>
      </w:pPr>
      <w:r w:rsidRPr="00155883">
        <w:rPr>
          <w:sz w:val="18"/>
          <w:szCs w:val="18"/>
        </w:rPr>
        <w:t>Geberit Vertriebs GmbH &amp; Co KG</w:t>
      </w:r>
    </w:p>
    <w:p w14:paraId="446AD0A0" w14:textId="77777777" w:rsidR="00725BDE" w:rsidRPr="00155883" w:rsidRDefault="00725BDE" w:rsidP="00155883">
      <w:pPr>
        <w:tabs>
          <w:tab w:val="left" w:pos="4536"/>
        </w:tabs>
        <w:spacing w:after="0" w:line="240" w:lineRule="auto"/>
        <w:ind w:right="851"/>
        <w:jc w:val="both"/>
        <w:rPr>
          <w:sz w:val="18"/>
          <w:szCs w:val="18"/>
        </w:rPr>
      </w:pPr>
      <w:r w:rsidRPr="00155883">
        <w:rPr>
          <w:sz w:val="18"/>
          <w:szCs w:val="18"/>
        </w:rPr>
        <w:t>Gebertstraße 1, 3140 Pottenbrunn</w:t>
      </w:r>
    </w:p>
    <w:p w14:paraId="50D26B75" w14:textId="41D323BB" w:rsidR="00725BDE" w:rsidRDefault="00C32523" w:rsidP="00155883">
      <w:pPr>
        <w:tabs>
          <w:tab w:val="left" w:pos="4536"/>
        </w:tabs>
        <w:spacing w:after="0" w:line="240" w:lineRule="auto"/>
        <w:ind w:right="851"/>
        <w:jc w:val="both"/>
        <w:rPr>
          <w:sz w:val="18"/>
          <w:szCs w:val="18"/>
        </w:rPr>
      </w:pPr>
      <w:hyperlink r:id="rId18" w:history="1">
        <w:r w:rsidR="00725BDE" w:rsidRPr="005323CA">
          <w:rPr>
            <w:rStyle w:val="Hyperlink"/>
            <w:sz w:val="18"/>
            <w:szCs w:val="18"/>
          </w:rPr>
          <w:t>www.geberit.at</w:t>
        </w:r>
      </w:hyperlink>
    </w:p>
    <w:p w14:paraId="3E9667F7" w14:textId="77777777" w:rsidR="00725BDE" w:rsidRDefault="00725BDE" w:rsidP="00155883">
      <w:pPr>
        <w:tabs>
          <w:tab w:val="left" w:pos="4536"/>
        </w:tabs>
        <w:spacing w:after="0" w:line="240" w:lineRule="auto"/>
        <w:ind w:right="851"/>
        <w:jc w:val="both"/>
        <w:rPr>
          <w:sz w:val="18"/>
          <w:szCs w:val="18"/>
        </w:rPr>
      </w:pPr>
    </w:p>
    <w:p w14:paraId="33E97C10" w14:textId="77777777" w:rsidR="00725BDE" w:rsidRPr="00155883" w:rsidRDefault="00725BDE" w:rsidP="00155883">
      <w:pPr>
        <w:tabs>
          <w:tab w:val="left" w:pos="4536"/>
        </w:tabs>
        <w:spacing w:after="0" w:line="240" w:lineRule="auto"/>
        <w:ind w:right="851"/>
        <w:jc w:val="both"/>
        <w:rPr>
          <w:sz w:val="18"/>
          <w:szCs w:val="18"/>
        </w:rPr>
      </w:pPr>
    </w:p>
    <w:bookmarkEnd w:id="0"/>
    <w:p w14:paraId="778A82D7" w14:textId="77777777" w:rsidR="00461BAF" w:rsidRDefault="00461BAF" w:rsidP="00085424">
      <w:pPr>
        <w:spacing w:after="0" w:line="240" w:lineRule="auto"/>
        <w:rPr>
          <w:rStyle w:val="Fett"/>
          <w:b/>
        </w:rPr>
      </w:pPr>
    </w:p>
    <w:p w14:paraId="6B55B3F2" w14:textId="77777777" w:rsidR="00725BDE" w:rsidRPr="005560F0" w:rsidRDefault="00725BDE" w:rsidP="00C004C7">
      <w:pPr>
        <w:pStyle w:val="paragraph"/>
        <w:spacing w:before="0" w:beforeAutospacing="0" w:after="0" w:afterAutospacing="0"/>
        <w:textAlignment w:val="baseline"/>
        <w:rPr>
          <w:rFonts w:ascii="Segoe UI" w:hAnsi="Segoe UI" w:cs="Segoe UI"/>
          <w:sz w:val="16"/>
          <w:szCs w:val="16"/>
        </w:rPr>
      </w:pPr>
      <w:r w:rsidRPr="005560F0">
        <w:rPr>
          <w:rStyle w:val="normaltextrun"/>
          <w:rFonts w:ascii="Arial" w:hAnsi="Arial" w:cs="Arial"/>
          <w:b/>
          <w:bCs/>
          <w:sz w:val="16"/>
          <w:szCs w:val="16"/>
          <w:lang w:val="en-GB"/>
        </w:rPr>
        <w:t>Über Geberit</w:t>
      </w:r>
    </w:p>
    <w:p w14:paraId="51E52DBE" w14:textId="74E2788B" w:rsidR="00725BDE" w:rsidRPr="005560F0" w:rsidRDefault="00725BDE" w:rsidP="00C004C7">
      <w:pPr>
        <w:pStyle w:val="paragraph"/>
        <w:spacing w:before="0" w:beforeAutospacing="0" w:after="0" w:afterAutospacing="0"/>
        <w:textAlignment w:val="baseline"/>
        <w:rPr>
          <w:rFonts w:ascii="Segoe UI" w:hAnsi="Segoe UI" w:cs="Segoe UI"/>
          <w:sz w:val="16"/>
          <w:szCs w:val="16"/>
        </w:rPr>
      </w:pPr>
      <w:r w:rsidRPr="005560F0">
        <w:rPr>
          <w:rStyle w:val="normaltextrun"/>
          <w:rFonts w:ascii="Arial" w:hAnsi="Arial" w:cs="Arial"/>
          <w:sz w:val="16"/>
          <w:szCs w:val="16"/>
          <w:lang w:val="de-CH"/>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w:t>
      </w:r>
      <w:r>
        <w:rPr>
          <w:rStyle w:val="normaltextrun"/>
          <w:rFonts w:ascii="Arial" w:hAnsi="Arial" w:cs="Arial"/>
          <w:sz w:val="16"/>
          <w:szCs w:val="16"/>
          <w:lang w:val="de-CH"/>
        </w:rPr>
        <w:t xml:space="preserve"> </w:t>
      </w:r>
      <w:r w:rsidRPr="005560F0">
        <w:rPr>
          <w:rStyle w:val="normaltextrun"/>
          <w:rFonts w:ascii="Arial" w:hAnsi="Arial" w:cs="Arial"/>
          <w:sz w:val="16"/>
          <w:szCs w:val="16"/>
          <w:lang w:val="de-CH"/>
        </w:rPr>
        <w:t>000 Mitarbeitenden in rund 50 Ländern erzielte Geberit 202</w:t>
      </w:r>
      <w:r w:rsidR="00800B75">
        <w:rPr>
          <w:rStyle w:val="normaltextrun"/>
          <w:rFonts w:ascii="Arial" w:hAnsi="Arial" w:cs="Arial"/>
          <w:sz w:val="16"/>
          <w:szCs w:val="16"/>
          <w:lang w:val="de-CH"/>
        </w:rPr>
        <w:t>4</w:t>
      </w:r>
      <w:r w:rsidRPr="005560F0">
        <w:rPr>
          <w:rStyle w:val="normaltextrun"/>
          <w:rFonts w:ascii="Arial" w:hAnsi="Arial" w:cs="Arial"/>
          <w:sz w:val="16"/>
          <w:szCs w:val="16"/>
          <w:lang w:val="de-CH"/>
        </w:rPr>
        <w:t xml:space="preserve"> einen Nettoumsatz von CHF 3,1 Milliarden. Die Geberit Aktien sind an der SIX Swiss Exchange kotiert und seit 2012 Bestandteil des SMI (Swiss Market Index).</w:t>
      </w:r>
    </w:p>
    <w:p w14:paraId="7E179FAD" w14:textId="77777777" w:rsidR="00725BDE" w:rsidRDefault="00725BDE" w:rsidP="00085424">
      <w:pPr>
        <w:spacing w:after="0" w:line="240" w:lineRule="auto"/>
        <w:rPr>
          <w:rStyle w:val="Fett"/>
          <w:b/>
        </w:rPr>
      </w:pPr>
    </w:p>
    <w:sectPr w:rsidR="00725BDE" w:rsidSect="00A1041A">
      <w:headerReference w:type="default" r:id="rId19"/>
      <w:footerReference w:type="default" r:id="rId20"/>
      <w:headerReference w:type="first" r:id="rId21"/>
      <w:type w:val="continuous"/>
      <w:pgSz w:w="11906" w:h="16838" w:code="9"/>
      <w:pgMar w:top="560" w:right="851" w:bottom="1352"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157B64" w14:textId="77777777" w:rsidR="00401C25" w:rsidRDefault="00401C25" w:rsidP="00C0638B">
      <w:r>
        <w:separator/>
      </w:r>
    </w:p>
  </w:endnote>
  <w:endnote w:type="continuationSeparator" w:id="0">
    <w:p w14:paraId="3BDA11B5" w14:textId="77777777" w:rsidR="00401C25" w:rsidRDefault="00401C25" w:rsidP="00C0638B">
      <w:r>
        <w:continuationSeparator/>
      </w:r>
    </w:p>
  </w:endnote>
  <w:endnote w:type="continuationNotice" w:id="1">
    <w:p w14:paraId="1277B180" w14:textId="77777777" w:rsidR="00401C25" w:rsidRDefault="00401C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50BD6" w14:textId="77777777" w:rsidR="00401C25" w:rsidRDefault="00401C25" w:rsidP="00C0638B">
      <w:r>
        <w:separator/>
      </w:r>
    </w:p>
  </w:footnote>
  <w:footnote w:type="continuationSeparator" w:id="0">
    <w:p w14:paraId="211862E3" w14:textId="77777777" w:rsidR="00401C25" w:rsidRDefault="00401C25" w:rsidP="00C0638B">
      <w:r>
        <w:continuationSeparator/>
      </w:r>
    </w:p>
  </w:footnote>
  <w:footnote w:type="continuationNotice" w:id="1">
    <w:p w14:paraId="0A082038" w14:textId="77777777" w:rsidR="00401C25" w:rsidRDefault="00401C2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1388172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C8003B" w:rsidRDefault="00C8003B"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12336770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6506AB"/>
    <w:multiLevelType w:val="hybridMultilevel"/>
    <w:tmpl w:val="1F26452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357175B"/>
    <w:multiLevelType w:val="multilevel"/>
    <w:tmpl w:val="8602A3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196B6B"/>
    <w:multiLevelType w:val="hybridMultilevel"/>
    <w:tmpl w:val="6550429C"/>
    <w:lvl w:ilvl="0" w:tplc="C2ACF8B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7E76552"/>
    <w:multiLevelType w:val="hybridMultilevel"/>
    <w:tmpl w:val="9326883E"/>
    <w:lvl w:ilvl="0" w:tplc="B72CA258">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21725764">
    <w:abstractNumId w:val="0"/>
  </w:num>
  <w:num w:numId="2" w16cid:durableId="866021909">
    <w:abstractNumId w:val="6"/>
  </w:num>
  <w:num w:numId="3" w16cid:durableId="1364405443">
    <w:abstractNumId w:val="1"/>
  </w:num>
  <w:num w:numId="4" w16cid:durableId="1004863734">
    <w:abstractNumId w:val="2"/>
  </w:num>
  <w:num w:numId="5" w16cid:durableId="770509212">
    <w:abstractNumId w:val="4"/>
  </w:num>
  <w:num w:numId="6" w16cid:durableId="1428648569">
    <w:abstractNumId w:val="5"/>
  </w:num>
  <w:num w:numId="7" w16cid:durableId="41963985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B1"/>
    <w:rsid w:val="000016BF"/>
    <w:rsid w:val="00001C63"/>
    <w:rsid w:val="000035FF"/>
    <w:rsid w:val="00003C78"/>
    <w:rsid w:val="00004A20"/>
    <w:rsid w:val="00004C0E"/>
    <w:rsid w:val="00005E8A"/>
    <w:rsid w:val="00005F7E"/>
    <w:rsid w:val="00006036"/>
    <w:rsid w:val="00014B8E"/>
    <w:rsid w:val="00015152"/>
    <w:rsid w:val="000220E0"/>
    <w:rsid w:val="0002273D"/>
    <w:rsid w:val="000240B1"/>
    <w:rsid w:val="00024506"/>
    <w:rsid w:val="00025A18"/>
    <w:rsid w:val="00026046"/>
    <w:rsid w:val="000267D2"/>
    <w:rsid w:val="00026B80"/>
    <w:rsid w:val="000277D6"/>
    <w:rsid w:val="00031B6F"/>
    <w:rsid w:val="00031FB8"/>
    <w:rsid w:val="00033BB8"/>
    <w:rsid w:val="00037574"/>
    <w:rsid w:val="00043591"/>
    <w:rsid w:val="000435CF"/>
    <w:rsid w:val="00044480"/>
    <w:rsid w:val="00045C33"/>
    <w:rsid w:val="00046B3F"/>
    <w:rsid w:val="00046C7D"/>
    <w:rsid w:val="00047515"/>
    <w:rsid w:val="00047B6D"/>
    <w:rsid w:val="000500B9"/>
    <w:rsid w:val="000538EA"/>
    <w:rsid w:val="00055A5C"/>
    <w:rsid w:val="000623FD"/>
    <w:rsid w:val="000628BD"/>
    <w:rsid w:val="0006294C"/>
    <w:rsid w:val="00063A9A"/>
    <w:rsid w:val="000649E4"/>
    <w:rsid w:val="00065107"/>
    <w:rsid w:val="0006571F"/>
    <w:rsid w:val="00065EBD"/>
    <w:rsid w:val="000661AD"/>
    <w:rsid w:val="00066EA9"/>
    <w:rsid w:val="0006774E"/>
    <w:rsid w:val="000738CF"/>
    <w:rsid w:val="00073A99"/>
    <w:rsid w:val="00073E45"/>
    <w:rsid w:val="00074254"/>
    <w:rsid w:val="0007459C"/>
    <w:rsid w:val="00076A04"/>
    <w:rsid w:val="00077A62"/>
    <w:rsid w:val="0008051D"/>
    <w:rsid w:val="00083573"/>
    <w:rsid w:val="00083BBD"/>
    <w:rsid w:val="00084B16"/>
    <w:rsid w:val="000850D9"/>
    <w:rsid w:val="00085424"/>
    <w:rsid w:val="00086375"/>
    <w:rsid w:val="000876B2"/>
    <w:rsid w:val="0009089A"/>
    <w:rsid w:val="000908CF"/>
    <w:rsid w:val="000912B7"/>
    <w:rsid w:val="0009171D"/>
    <w:rsid w:val="0009294D"/>
    <w:rsid w:val="000940B2"/>
    <w:rsid w:val="00095958"/>
    <w:rsid w:val="0009617A"/>
    <w:rsid w:val="00096B04"/>
    <w:rsid w:val="00096E28"/>
    <w:rsid w:val="00097419"/>
    <w:rsid w:val="000A0DF8"/>
    <w:rsid w:val="000A20E7"/>
    <w:rsid w:val="000A2699"/>
    <w:rsid w:val="000A2A65"/>
    <w:rsid w:val="000A2D58"/>
    <w:rsid w:val="000A46CD"/>
    <w:rsid w:val="000A5D91"/>
    <w:rsid w:val="000A7415"/>
    <w:rsid w:val="000B2C0C"/>
    <w:rsid w:val="000B4EE7"/>
    <w:rsid w:val="000B53B8"/>
    <w:rsid w:val="000B5D29"/>
    <w:rsid w:val="000B6910"/>
    <w:rsid w:val="000B711D"/>
    <w:rsid w:val="000C31FE"/>
    <w:rsid w:val="000C34FB"/>
    <w:rsid w:val="000C4F1E"/>
    <w:rsid w:val="000D0825"/>
    <w:rsid w:val="000D1568"/>
    <w:rsid w:val="000D2273"/>
    <w:rsid w:val="000D24E3"/>
    <w:rsid w:val="000D32E5"/>
    <w:rsid w:val="000D3330"/>
    <w:rsid w:val="000D65CD"/>
    <w:rsid w:val="000E0F5F"/>
    <w:rsid w:val="000E159B"/>
    <w:rsid w:val="000E1641"/>
    <w:rsid w:val="000E2274"/>
    <w:rsid w:val="000E46A4"/>
    <w:rsid w:val="000E4A03"/>
    <w:rsid w:val="000E4EC4"/>
    <w:rsid w:val="000F2D03"/>
    <w:rsid w:val="000F3F25"/>
    <w:rsid w:val="000F5254"/>
    <w:rsid w:val="000F5813"/>
    <w:rsid w:val="000F69A3"/>
    <w:rsid w:val="000F6A6E"/>
    <w:rsid w:val="000F6BD5"/>
    <w:rsid w:val="000F749D"/>
    <w:rsid w:val="0010172E"/>
    <w:rsid w:val="0010220D"/>
    <w:rsid w:val="001024F7"/>
    <w:rsid w:val="00102D5B"/>
    <w:rsid w:val="001040FE"/>
    <w:rsid w:val="0010640E"/>
    <w:rsid w:val="00106C57"/>
    <w:rsid w:val="00111CDF"/>
    <w:rsid w:val="0011200D"/>
    <w:rsid w:val="00113A23"/>
    <w:rsid w:val="00120AF2"/>
    <w:rsid w:val="00120FA7"/>
    <w:rsid w:val="001210CB"/>
    <w:rsid w:val="001265FF"/>
    <w:rsid w:val="00127C0E"/>
    <w:rsid w:val="00131846"/>
    <w:rsid w:val="001326D2"/>
    <w:rsid w:val="0013303F"/>
    <w:rsid w:val="0013480A"/>
    <w:rsid w:val="001362ED"/>
    <w:rsid w:val="00136CA5"/>
    <w:rsid w:val="00137250"/>
    <w:rsid w:val="00140D4A"/>
    <w:rsid w:val="00141E64"/>
    <w:rsid w:val="0014237A"/>
    <w:rsid w:val="001430C4"/>
    <w:rsid w:val="00145BB5"/>
    <w:rsid w:val="001464FA"/>
    <w:rsid w:val="00146652"/>
    <w:rsid w:val="0014786F"/>
    <w:rsid w:val="001507F4"/>
    <w:rsid w:val="00150D35"/>
    <w:rsid w:val="00152FCB"/>
    <w:rsid w:val="0015367C"/>
    <w:rsid w:val="0015394B"/>
    <w:rsid w:val="001545CB"/>
    <w:rsid w:val="00156C44"/>
    <w:rsid w:val="00160863"/>
    <w:rsid w:val="00161935"/>
    <w:rsid w:val="001630FA"/>
    <w:rsid w:val="00163AA8"/>
    <w:rsid w:val="00163B4B"/>
    <w:rsid w:val="00164C9D"/>
    <w:rsid w:val="00170EAC"/>
    <w:rsid w:val="00173ED0"/>
    <w:rsid w:val="00174BB4"/>
    <w:rsid w:val="0017569E"/>
    <w:rsid w:val="00181385"/>
    <w:rsid w:val="001815A8"/>
    <w:rsid w:val="0018172B"/>
    <w:rsid w:val="0018186A"/>
    <w:rsid w:val="00181A22"/>
    <w:rsid w:val="00182035"/>
    <w:rsid w:val="001828EB"/>
    <w:rsid w:val="00183A63"/>
    <w:rsid w:val="001865AC"/>
    <w:rsid w:val="001866F3"/>
    <w:rsid w:val="001874A0"/>
    <w:rsid w:val="00187AC1"/>
    <w:rsid w:val="00191A7E"/>
    <w:rsid w:val="00191CD9"/>
    <w:rsid w:val="001924B4"/>
    <w:rsid w:val="0019425B"/>
    <w:rsid w:val="001951DE"/>
    <w:rsid w:val="00197E57"/>
    <w:rsid w:val="001A00B2"/>
    <w:rsid w:val="001A014F"/>
    <w:rsid w:val="001A1738"/>
    <w:rsid w:val="001A1C21"/>
    <w:rsid w:val="001A27AB"/>
    <w:rsid w:val="001A2BB8"/>
    <w:rsid w:val="001A2DCA"/>
    <w:rsid w:val="001A3CD8"/>
    <w:rsid w:val="001A3D0A"/>
    <w:rsid w:val="001A4321"/>
    <w:rsid w:val="001A4B9A"/>
    <w:rsid w:val="001A5E6F"/>
    <w:rsid w:val="001A7473"/>
    <w:rsid w:val="001B14CA"/>
    <w:rsid w:val="001B233B"/>
    <w:rsid w:val="001B39F8"/>
    <w:rsid w:val="001B4CB4"/>
    <w:rsid w:val="001B6C54"/>
    <w:rsid w:val="001B7410"/>
    <w:rsid w:val="001B750F"/>
    <w:rsid w:val="001C1BC5"/>
    <w:rsid w:val="001C23E4"/>
    <w:rsid w:val="001C3921"/>
    <w:rsid w:val="001C6594"/>
    <w:rsid w:val="001D15AE"/>
    <w:rsid w:val="001D316B"/>
    <w:rsid w:val="001D359D"/>
    <w:rsid w:val="001D4690"/>
    <w:rsid w:val="001D48B1"/>
    <w:rsid w:val="001D67CA"/>
    <w:rsid w:val="001E18DB"/>
    <w:rsid w:val="001E4148"/>
    <w:rsid w:val="001E5F11"/>
    <w:rsid w:val="001E78AD"/>
    <w:rsid w:val="001F0F8D"/>
    <w:rsid w:val="001F134F"/>
    <w:rsid w:val="001F273F"/>
    <w:rsid w:val="001F5D44"/>
    <w:rsid w:val="0020322F"/>
    <w:rsid w:val="002034BA"/>
    <w:rsid w:val="00203563"/>
    <w:rsid w:val="00204CCF"/>
    <w:rsid w:val="00206C7C"/>
    <w:rsid w:val="002122B9"/>
    <w:rsid w:val="00212887"/>
    <w:rsid w:val="0021427B"/>
    <w:rsid w:val="00214BBE"/>
    <w:rsid w:val="002154F6"/>
    <w:rsid w:val="002176F2"/>
    <w:rsid w:val="00220012"/>
    <w:rsid w:val="00220036"/>
    <w:rsid w:val="0022087C"/>
    <w:rsid w:val="002211CE"/>
    <w:rsid w:val="00221546"/>
    <w:rsid w:val="00221600"/>
    <w:rsid w:val="00221C19"/>
    <w:rsid w:val="00223458"/>
    <w:rsid w:val="00223F9A"/>
    <w:rsid w:val="00224289"/>
    <w:rsid w:val="00225284"/>
    <w:rsid w:val="002253D0"/>
    <w:rsid w:val="00225C5E"/>
    <w:rsid w:val="00225C9C"/>
    <w:rsid w:val="00227666"/>
    <w:rsid w:val="0023067F"/>
    <w:rsid w:val="00231637"/>
    <w:rsid w:val="00231D8C"/>
    <w:rsid w:val="00233501"/>
    <w:rsid w:val="00233C8B"/>
    <w:rsid w:val="002378E4"/>
    <w:rsid w:val="00237CEF"/>
    <w:rsid w:val="002403F9"/>
    <w:rsid w:val="0024228F"/>
    <w:rsid w:val="00243300"/>
    <w:rsid w:val="00243DCB"/>
    <w:rsid w:val="00247E38"/>
    <w:rsid w:val="00250A44"/>
    <w:rsid w:val="0025183B"/>
    <w:rsid w:val="00252B94"/>
    <w:rsid w:val="0025440B"/>
    <w:rsid w:val="00254674"/>
    <w:rsid w:val="00254863"/>
    <w:rsid w:val="002565A9"/>
    <w:rsid w:val="00256DA4"/>
    <w:rsid w:val="00257015"/>
    <w:rsid w:val="002619AB"/>
    <w:rsid w:val="002627F3"/>
    <w:rsid w:val="00267E0F"/>
    <w:rsid w:val="00270527"/>
    <w:rsid w:val="00270CA1"/>
    <w:rsid w:val="00271BCF"/>
    <w:rsid w:val="0027273D"/>
    <w:rsid w:val="00272E6D"/>
    <w:rsid w:val="0027304F"/>
    <w:rsid w:val="00273203"/>
    <w:rsid w:val="00274BB0"/>
    <w:rsid w:val="00276DC7"/>
    <w:rsid w:val="002772E9"/>
    <w:rsid w:val="002773DF"/>
    <w:rsid w:val="0027782E"/>
    <w:rsid w:val="00277E38"/>
    <w:rsid w:val="0028343A"/>
    <w:rsid w:val="00284823"/>
    <w:rsid w:val="002901CC"/>
    <w:rsid w:val="0029051C"/>
    <w:rsid w:val="002909BE"/>
    <w:rsid w:val="00291399"/>
    <w:rsid w:val="002916A7"/>
    <w:rsid w:val="00292EFC"/>
    <w:rsid w:val="00293D79"/>
    <w:rsid w:val="002956DE"/>
    <w:rsid w:val="0029626A"/>
    <w:rsid w:val="00297400"/>
    <w:rsid w:val="002A107D"/>
    <w:rsid w:val="002A2919"/>
    <w:rsid w:val="002A44FE"/>
    <w:rsid w:val="002A508F"/>
    <w:rsid w:val="002A55D4"/>
    <w:rsid w:val="002A569F"/>
    <w:rsid w:val="002A68E4"/>
    <w:rsid w:val="002A6E6A"/>
    <w:rsid w:val="002A7CB1"/>
    <w:rsid w:val="002B04E5"/>
    <w:rsid w:val="002B14FC"/>
    <w:rsid w:val="002B24EA"/>
    <w:rsid w:val="002B2CC0"/>
    <w:rsid w:val="002B4364"/>
    <w:rsid w:val="002C081C"/>
    <w:rsid w:val="002C7AD6"/>
    <w:rsid w:val="002D0013"/>
    <w:rsid w:val="002D07E9"/>
    <w:rsid w:val="002D087C"/>
    <w:rsid w:val="002D0EB7"/>
    <w:rsid w:val="002D18A6"/>
    <w:rsid w:val="002D429A"/>
    <w:rsid w:val="002D50BB"/>
    <w:rsid w:val="002D5B20"/>
    <w:rsid w:val="002D5BC6"/>
    <w:rsid w:val="002D5E34"/>
    <w:rsid w:val="002D5E61"/>
    <w:rsid w:val="002D71A8"/>
    <w:rsid w:val="002E54F3"/>
    <w:rsid w:val="002F0218"/>
    <w:rsid w:val="002F11DB"/>
    <w:rsid w:val="002F2F6F"/>
    <w:rsid w:val="002F4E16"/>
    <w:rsid w:val="002F5492"/>
    <w:rsid w:val="002F57E8"/>
    <w:rsid w:val="002F5BA8"/>
    <w:rsid w:val="00300DDD"/>
    <w:rsid w:val="00303B05"/>
    <w:rsid w:val="003040B4"/>
    <w:rsid w:val="00304F88"/>
    <w:rsid w:val="00305C12"/>
    <w:rsid w:val="00305FC9"/>
    <w:rsid w:val="0030682A"/>
    <w:rsid w:val="00306D60"/>
    <w:rsid w:val="00307128"/>
    <w:rsid w:val="00310925"/>
    <w:rsid w:val="00311832"/>
    <w:rsid w:val="00313400"/>
    <w:rsid w:val="00314304"/>
    <w:rsid w:val="0031455D"/>
    <w:rsid w:val="003147B8"/>
    <w:rsid w:val="00315AE3"/>
    <w:rsid w:val="00315D00"/>
    <w:rsid w:val="00315D47"/>
    <w:rsid w:val="0031715A"/>
    <w:rsid w:val="00322BCA"/>
    <w:rsid w:val="003240E8"/>
    <w:rsid w:val="00324FD8"/>
    <w:rsid w:val="0032563C"/>
    <w:rsid w:val="00325F9F"/>
    <w:rsid w:val="00327D9E"/>
    <w:rsid w:val="00333B85"/>
    <w:rsid w:val="00334C49"/>
    <w:rsid w:val="003351CE"/>
    <w:rsid w:val="003400EA"/>
    <w:rsid w:val="0034154B"/>
    <w:rsid w:val="00341918"/>
    <w:rsid w:val="0034296C"/>
    <w:rsid w:val="00342B71"/>
    <w:rsid w:val="00342C54"/>
    <w:rsid w:val="0034634F"/>
    <w:rsid w:val="00350CFE"/>
    <w:rsid w:val="00351289"/>
    <w:rsid w:val="003537E5"/>
    <w:rsid w:val="00355A2C"/>
    <w:rsid w:val="00356336"/>
    <w:rsid w:val="0035762C"/>
    <w:rsid w:val="0036395B"/>
    <w:rsid w:val="00365299"/>
    <w:rsid w:val="003659F0"/>
    <w:rsid w:val="00366E3E"/>
    <w:rsid w:val="00370AC6"/>
    <w:rsid w:val="00370AF2"/>
    <w:rsid w:val="003714F4"/>
    <w:rsid w:val="00374C82"/>
    <w:rsid w:val="0037554E"/>
    <w:rsid w:val="003760E8"/>
    <w:rsid w:val="00377488"/>
    <w:rsid w:val="00381F47"/>
    <w:rsid w:val="00383DF3"/>
    <w:rsid w:val="00386D8F"/>
    <w:rsid w:val="00386FFB"/>
    <w:rsid w:val="0039084B"/>
    <w:rsid w:val="00390F01"/>
    <w:rsid w:val="003912C6"/>
    <w:rsid w:val="003926FE"/>
    <w:rsid w:val="0039283A"/>
    <w:rsid w:val="00393EDE"/>
    <w:rsid w:val="00394C7F"/>
    <w:rsid w:val="00397E16"/>
    <w:rsid w:val="003A287A"/>
    <w:rsid w:val="003A616D"/>
    <w:rsid w:val="003B016C"/>
    <w:rsid w:val="003B100C"/>
    <w:rsid w:val="003B18F3"/>
    <w:rsid w:val="003B3DE4"/>
    <w:rsid w:val="003B57DF"/>
    <w:rsid w:val="003B59B8"/>
    <w:rsid w:val="003B6BCC"/>
    <w:rsid w:val="003C08E9"/>
    <w:rsid w:val="003C18D3"/>
    <w:rsid w:val="003C3539"/>
    <w:rsid w:val="003C363B"/>
    <w:rsid w:val="003C3CF7"/>
    <w:rsid w:val="003D0042"/>
    <w:rsid w:val="003D332B"/>
    <w:rsid w:val="003D46D6"/>
    <w:rsid w:val="003D74AF"/>
    <w:rsid w:val="003E143B"/>
    <w:rsid w:val="003E1A1F"/>
    <w:rsid w:val="003E1CEC"/>
    <w:rsid w:val="003E4F6A"/>
    <w:rsid w:val="003E6923"/>
    <w:rsid w:val="003E7563"/>
    <w:rsid w:val="003F2BFA"/>
    <w:rsid w:val="003F31D2"/>
    <w:rsid w:val="003F5DEC"/>
    <w:rsid w:val="003F6420"/>
    <w:rsid w:val="004001C9"/>
    <w:rsid w:val="00400327"/>
    <w:rsid w:val="00400425"/>
    <w:rsid w:val="00400F30"/>
    <w:rsid w:val="004013B6"/>
    <w:rsid w:val="004016E7"/>
    <w:rsid w:val="00401C25"/>
    <w:rsid w:val="00401EAB"/>
    <w:rsid w:val="00402221"/>
    <w:rsid w:val="00403F1F"/>
    <w:rsid w:val="004044AB"/>
    <w:rsid w:val="00404E1E"/>
    <w:rsid w:val="00405881"/>
    <w:rsid w:val="00406D59"/>
    <w:rsid w:val="00407F6F"/>
    <w:rsid w:val="004109CF"/>
    <w:rsid w:val="0041134C"/>
    <w:rsid w:val="0041193A"/>
    <w:rsid w:val="00416444"/>
    <w:rsid w:val="00417054"/>
    <w:rsid w:val="004236FE"/>
    <w:rsid w:val="0042532F"/>
    <w:rsid w:val="00425845"/>
    <w:rsid w:val="00431757"/>
    <w:rsid w:val="00436BAE"/>
    <w:rsid w:val="00437D7D"/>
    <w:rsid w:val="00442DAA"/>
    <w:rsid w:val="00444293"/>
    <w:rsid w:val="00444FB2"/>
    <w:rsid w:val="00447320"/>
    <w:rsid w:val="00447992"/>
    <w:rsid w:val="00447D6A"/>
    <w:rsid w:val="0045113D"/>
    <w:rsid w:val="00452837"/>
    <w:rsid w:val="00453173"/>
    <w:rsid w:val="00453734"/>
    <w:rsid w:val="0045394F"/>
    <w:rsid w:val="00453BDE"/>
    <w:rsid w:val="00457B69"/>
    <w:rsid w:val="00461BAF"/>
    <w:rsid w:val="00462828"/>
    <w:rsid w:val="0046327B"/>
    <w:rsid w:val="00463B2C"/>
    <w:rsid w:val="004677B1"/>
    <w:rsid w:val="004776C0"/>
    <w:rsid w:val="00477AC6"/>
    <w:rsid w:val="00480161"/>
    <w:rsid w:val="00481173"/>
    <w:rsid w:val="00481FA4"/>
    <w:rsid w:val="00481FA5"/>
    <w:rsid w:val="00482FAD"/>
    <w:rsid w:val="00484EAE"/>
    <w:rsid w:val="00486445"/>
    <w:rsid w:val="00490C55"/>
    <w:rsid w:val="004920F9"/>
    <w:rsid w:val="00494A33"/>
    <w:rsid w:val="004A0285"/>
    <w:rsid w:val="004A05AF"/>
    <w:rsid w:val="004A0C8F"/>
    <w:rsid w:val="004A1C27"/>
    <w:rsid w:val="004A2879"/>
    <w:rsid w:val="004A3EA4"/>
    <w:rsid w:val="004A5EC2"/>
    <w:rsid w:val="004A6420"/>
    <w:rsid w:val="004A7D42"/>
    <w:rsid w:val="004B0E23"/>
    <w:rsid w:val="004B3FDC"/>
    <w:rsid w:val="004B44D5"/>
    <w:rsid w:val="004B53A1"/>
    <w:rsid w:val="004B6F7B"/>
    <w:rsid w:val="004B778F"/>
    <w:rsid w:val="004B7C9E"/>
    <w:rsid w:val="004C369F"/>
    <w:rsid w:val="004C3FDA"/>
    <w:rsid w:val="004C4B48"/>
    <w:rsid w:val="004C6ED7"/>
    <w:rsid w:val="004C70D3"/>
    <w:rsid w:val="004C7453"/>
    <w:rsid w:val="004D03D5"/>
    <w:rsid w:val="004D05E3"/>
    <w:rsid w:val="004D1275"/>
    <w:rsid w:val="004D1521"/>
    <w:rsid w:val="004D1990"/>
    <w:rsid w:val="004D4A83"/>
    <w:rsid w:val="004E30B9"/>
    <w:rsid w:val="004E6B3B"/>
    <w:rsid w:val="004E7A11"/>
    <w:rsid w:val="004E7FBE"/>
    <w:rsid w:val="004F3B2F"/>
    <w:rsid w:val="004F712F"/>
    <w:rsid w:val="00501412"/>
    <w:rsid w:val="00501D2A"/>
    <w:rsid w:val="00502B7E"/>
    <w:rsid w:val="00502D06"/>
    <w:rsid w:val="005031B6"/>
    <w:rsid w:val="00504B3F"/>
    <w:rsid w:val="005050ED"/>
    <w:rsid w:val="00505FC7"/>
    <w:rsid w:val="005109FA"/>
    <w:rsid w:val="005120AC"/>
    <w:rsid w:val="0051272B"/>
    <w:rsid w:val="00513003"/>
    <w:rsid w:val="0051596B"/>
    <w:rsid w:val="00516F61"/>
    <w:rsid w:val="005203D6"/>
    <w:rsid w:val="00520DD7"/>
    <w:rsid w:val="00523BC0"/>
    <w:rsid w:val="00525DBC"/>
    <w:rsid w:val="00527488"/>
    <w:rsid w:val="005277DD"/>
    <w:rsid w:val="00527E67"/>
    <w:rsid w:val="00530772"/>
    <w:rsid w:val="00532347"/>
    <w:rsid w:val="005326BE"/>
    <w:rsid w:val="00535CF8"/>
    <w:rsid w:val="00543CAF"/>
    <w:rsid w:val="00543CCA"/>
    <w:rsid w:val="00543EE4"/>
    <w:rsid w:val="00545CA3"/>
    <w:rsid w:val="00545E52"/>
    <w:rsid w:val="0054634D"/>
    <w:rsid w:val="0055120F"/>
    <w:rsid w:val="0055226D"/>
    <w:rsid w:val="00552997"/>
    <w:rsid w:val="00554850"/>
    <w:rsid w:val="00555E24"/>
    <w:rsid w:val="00557C61"/>
    <w:rsid w:val="00561350"/>
    <w:rsid w:val="005655F8"/>
    <w:rsid w:val="00565F81"/>
    <w:rsid w:val="005668C2"/>
    <w:rsid w:val="0056773A"/>
    <w:rsid w:val="00571A39"/>
    <w:rsid w:val="00571ADC"/>
    <w:rsid w:val="00572272"/>
    <w:rsid w:val="00572E53"/>
    <w:rsid w:val="005759A5"/>
    <w:rsid w:val="00582923"/>
    <w:rsid w:val="00584EA2"/>
    <w:rsid w:val="00586395"/>
    <w:rsid w:val="005875A0"/>
    <w:rsid w:val="005901F3"/>
    <w:rsid w:val="00591D43"/>
    <w:rsid w:val="005924D7"/>
    <w:rsid w:val="0059323A"/>
    <w:rsid w:val="005941FC"/>
    <w:rsid w:val="00595428"/>
    <w:rsid w:val="0059661F"/>
    <w:rsid w:val="005976AD"/>
    <w:rsid w:val="00597CCF"/>
    <w:rsid w:val="005A04DE"/>
    <w:rsid w:val="005A0B9B"/>
    <w:rsid w:val="005A1E9B"/>
    <w:rsid w:val="005A4541"/>
    <w:rsid w:val="005A5ABC"/>
    <w:rsid w:val="005A5FAE"/>
    <w:rsid w:val="005A6532"/>
    <w:rsid w:val="005A774D"/>
    <w:rsid w:val="005B0902"/>
    <w:rsid w:val="005B0E70"/>
    <w:rsid w:val="005B1AF9"/>
    <w:rsid w:val="005B281E"/>
    <w:rsid w:val="005B491D"/>
    <w:rsid w:val="005B6308"/>
    <w:rsid w:val="005B684F"/>
    <w:rsid w:val="005C0D0F"/>
    <w:rsid w:val="005C3DA7"/>
    <w:rsid w:val="005C6AFD"/>
    <w:rsid w:val="005D1C3D"/>
    <w:rsid w:val="005D279D"/>
    <w:rsid w:val="005D2929"/>
    <w:rsid w:val="005D5920"/>
    <w:rsid w:val="005D70A7"/>
    <w:rsid w:val="005D7A90"/>
    <w:rsid w:val="005D7AA7"/>
    <w:rsid w:val="005E0088"/>
    <w:rsid w:val="005E133A"/>
    <w:rsid w:val="005E1C8B"/>
    <w:rsid w:val="005E528F"/>
    <w:rsid w:val="005E543B"/>
    <w:rsid w:val="005E5591"/>
    <w:rsid w:val="005E6728"/>
    <w:rsid w:val="005E6D03"/>
    <w:rsid w:val="005F0C4A"/>
    <w:rsid w:val="005F1C10"/>
    <w:rsid w:val="005F1FCC"/>
    <w:rsid w:val="005F4A22"/>
    <w:rsid w:val="005F5FBC"/>
    <w:rsid w:val="005F6409"/>
    <w:rsid w:val="005F697B"/>
    <w:rsid w:val="005F78CB"/>
    <w:rsid w:val="006009D4"/>
    <w:rsid w:val="0060478A"/>
    <w:rsid w:val="00605F3A"/>
    <w:rsid w:val="00606D03"/>
    <w:rsid w:val="006117C6"/>
    <w:rsid w:val="00611A0A"/>
    <w:rsid w:val="00612100"/>
    <w:rsid w:val="00612B9F"/>
    <w:rsid w:val="00613BED"/>
    <w:rsid w:val="0061469D"/>
    <w:rsid w:val="00614D5F"/>
    <w:rsid w:val="00616495"/>
    <w:rsid w:val="00621A4C"/>
    <w:rsid w:val="00621B96"/>
    <w:rsid w:val="006236EA"/>
    <w:rsid w:val="00624236"/>
    <w:rsid w:val="0062626C"/>
    <w:rsid w:val="00626C83"/>
    <w:rsid w:val="00630D22"/>
    <w:rsid w:val="006312D2"/>
    <w:rsid w:val="00634009"/>
    <w:rsid w:val="00636E19"/>
    <w:rsid w:val="00636E93"/>
    <w:rsid w:val="00640B13"/>
    <w:rsid w:val="00642DE9"/>
    <w:rsid w:val="00643FED"/>
    <w:rsid w:val="0065023F"/>
    <w:rsid w:val="00650B5E"/>
    <w:rsid w:val="00651348"/>
    <w:rsid w:val="006521C0"/>
    <w:rsid w:val="00655090"/>
    <w:rsid w:val="00655360"/>
    <w:rsid w:val="00655543"/>
    <w:rsid w:val="0065706F"/>
    <w:rsid w:val="00657B88"/>
    <w:rsid w:val="00657CC5"/>
    <w:rsid w:val="006606A9"/>
    <w:rsid w:val="006609A5"/>
    <w:rsid w:val="00660AB9"/>
    <w:rsid w:val="00661637"/>
    <w:rsid w:val="006641A7"/>
    <w:rsid w:val="006641F5"/>
    <w:rsid w:val="006671CE"/>
    <w:rsid w:val="006724AE"/>
    <w:rsid w:val="0067490E"/>
    <w:rsid w:val="006778A1"/>
    <w:rsid w:val="00680CD5"/>
    <w:rsid w:val="00682ECE"/>
    <w:rsid w:val="0068408A"/>
    <w:rsid w:val="00685137"/>
    <w:rsid w:val="00687DEF"/>
    <w:rsid w:val="0069116C"/>
    <w:rsid w:val="00691329"/>
    <w:rsid w:val="006924BE"/>
    <w:rsid w:val="00694526"/>
    <w:rsid w:val="00696D99"/>
    <w:rsid w:val="00696E57"/>
    <w:rsid w:val="00697AA4"/>
    <w:rsid w:val="006A00E2"/>
    <w:rsid w:val="006A01D0"/>
    <w:rsid w:val="006A0293"/>
    <w:rsid w:val="006A072C"/>
    <w:rsid w:val="006A1880"/>
    <w:rsid w:val="006A3ABA"/>
    <w:rsid w:val="006A774A"/>
    <w:rsid w:val="006B1A0B"/>
    <w:rsid w:val="006B1A9B"/>
    <w:rsid w:val="006B3213"/>
    <w:rsid w:val="006B47B6"/>
    <w:rsid w:val="006B51C6"/>
    <w:rsid w:val="006B5D24"/>
    <w:rsid w:val="006B6CAA"/>
    <w:rsid w:val="006B74FA"/>
    <w:rsid w:val="006C01CE"/>
    <w:rsid w:val="006C1036"/>
    <w:rsid w:val="006C47C1"/>
    <w:rsid w:val="006C5CD9"/>
    <w:rsid w:val="006D0333"/>
    <w:rsid w:val="006D2444"/>
    <w:rsid w:val="006D349A"/>
    <w:rsid w:val="006D3E7D"/>
    <w:rsid w:val="006D4A4F"/>
    <w:rsid w:val="006D59AC"/>
    <w:rsid w:val="006D6059"/>
    <w:rsid w:val="006E0187"/>
    <w:rsid w:val="006E3B74"/>
    <w:rsid w:val="006E5951"/>
    <w:rsid w:val="006E5E17"/>
    <w:rsid w:val="006E7922"/>
    <w:rsid w:val="006F35DD"/>
    <w:rsid w:val="007023DF"/>
    <w:rsid w:val="00702CF9"/>
    <w:rsid w:val="0070520A"/>
    <w:rsid w:val="007076D6"/>
    <w:rsid w:val="007079E9"/>
    <w:rsid w:val="007124C6"/>
    <w:rsid w:val="00713837"/>
    <w:rsid w:val="0071437C"/>
    <w:rsid w:val="007154A8"/>
    <w:rsid w:val="0071793C"/>
    <w:rsid w:val="00717955"/>
    <w:rsid w:val="00717C9B"/>
    <w:rsid w:val="00720079"/>
    <w:rsid w:val="00722C18"/>
    <w:rsid w:val="0072308A"/>
    <w:rsid w:val="00725BDE"/>
    <w:rsid w:val="00727196"/>
    <w:rsid w:val="00730462"/>
    <w:rsid w:val="00731D95"/>
    <w:rsid w:val="00731E34"/>
    <w:rsid w:val="00733A8E"/>
    <w:rsid w:val="00733D34"/>
    <w:rsid w:val="0073756F"/>
    <w:rsid w:val="00740BFB"/>
    <w:rsid w:val="00742FBF"/>
    <w:rsid w:val="00743779"/>
    <w:rsid w:val="0074431C"/>
    <w:rsid w:val="007448C0"/>
    <w:rsid w:val="00745043"/>
    <w:rsid w:val="00745899"/>
    <w:rsid w:val="00745B3E"/>
    <w:rsid w:val="00750783"/>
    <w:rsid w:val="00751540"/>
    <w:rsid w:val="0075387D"/>
    <w:rsid w:val="0075568D"/>
    <w:rsid w:val="007556C2"/>
    <w:rsid w:val="00755C48"/>
    <w:rsid w:val="007630BA"/>
    <w:rsid w:val="00763C1D"/>
    <w:rsid w:val="007648C6"/>
    <w:rsid w:val="00771BDE"/>
    <w:rsid w:val="00772C8A"/>
    <w:rsid w:val="00774D38"/>
    <w:rsid w:val="007751DB"/>
    <w:rsid w:val="007757FA"/>
    <w:rsid w:val="00776F9F"/>
    <w:rsid w:val="00782DDC"/>
    <w:rsid w:val="00784D7F"/>
    <w:rsid w:val="00785B70"/>
    <w:rsid w:val="0078777A"/>
    <w:rsid w:val="00791AD2"/>
    <w:rsid w:val="00791BBC"/>
    <w:rsid w:val="00793E41"/>
    <w:rsid w:val="007948BB"/>
    <w:rsid w:val="00796F76"/>
    <w:rsid w:val="00797476"/>
    <w:rsid w:val="007A0110"/>
    <w:rsid w:val="007A3CC1"/>
    <w:rsid w:val="007A4CC7"/>
    <w:rsid w:val="007A53AE"/>
    <w:rsid w:val="007A5790"/>
    <w:rsid w:val="007A5CD4"/>
    <w:rsid w:val="007B10AF"/>
    <w:rsid w:val="007B2301"/>
    <w:rsid w:val="007B23AB"/>
    <w:rsid w:val="007B463B"/>
    <w:rsid w:val="007C08D8"/>
    <w:rsid w:val="007C17D6"/>
    <w:rsid w:val="007C243B"/>
    <w:rsid w:val="007C2E5A"/>
    <w:rsid w:val="007C2E96"/>
    <w:rsid w:val="007C484A"/>
    <w:rsid w:val="007C4859"/>
    <w:rsid w:val="007C4904"/>
    <w:rsid w:val="007D0994"/>
    <w:rsid w:val="007D223C"/>
    <w:rsid w:val="007D28DB"/>
    <w:rsid w:val="007D2F8F"/>
    <w:rsid w:val="007D53D0"/>
    <w:rsid w:val="007E30EF"/>
    <w:rsid w:val="007E4885"/>
    <w:rsid w:val="007E4DBA"/>
    <w:rsid w:val="007E56D2"/>
    <w:rsid w:val="007E6392"/>
    <w:rsid w:val="007E6A89"/>
    <w:rsid w:val="007F012E"/>
    <w:rsid w:val="007F350C"/>
    <w:rsid w:val="007F5389"/>
    <w:rsid w:val="007F5990"/>
    <w:rsid w:val="007F5FF9"/>
    <w:rsid w:val="00800B75"/>
    <w:rsid w:val="00800E23"/>
    <w:rsid w:val="00801A89"/>
    <w:rsid w:val="00801F0C"/>
    <w:rsid w:val="008023B0"/>
    <w:rsid w:val="008033AD"/>
    <w:rsid w:val="00803455"/>
    <w:rsid w:val="00803780"/>
    <w:rsid w:val="00804A88"/>
    <w:rsid w:val="0080783B"/>
    <w:rsid w:val="00810F98"/>
    <w:rsid w:val="008121C0"/>
    <w:rsid w:val="00812478"/>
    <w:rsid w:val="00813137"/>
    <w:rsid w:val="00816869"/>
    <w:rsid w:val="00821BFF"/>
    <w:rsid w:val="008223D1"/>
    <w:rsid w:val="0082296C"/>
    <w:rsid w:val="0082645A"/>
    <w:rsid w:val="00826C66"/>
    <w:rsid w:val="00827C4B"/>
    <w:rsid w:val="00827C5B"/>
    <w:rsid w:val="0083151A"/>
    <w:rsid w:val="00831695"/>
    <w:rsid w:val="00833335"/>
    <w:rsid w:val="0083473F"/>
    <w:rsid w:val="00834DE2"/>
    <w:rsid w:val="008359F8"/>
    <w:rsid w:val="00835EE6"/>
    <w:rsid w:val="00836998"/>
    <w:rsid w:val="008371B2"/>
    <w:rsid w:val="00841E29"/>
    <w:rsid w:val="008436CB"/>
    <w:rsid w:val="008446D4"/>
    <w:rsid w:val="00850B8C"/>
    <w:rsid w:val="00851031"/>
    <w:rsid w:val="008513D3"/>
    <w:rsid w:val="00851843"/>
    <w:rsid w:val="008525A6"/>
    <w:rsid w:val="00854E77"/>
    <w:rsid w:val="008550A8"/>
    <w:rsid w:val="008569C3"/>
    <w:rsid w:val="008616B9"/>
    <w:rsid w:val="008627D9"/>
    <w:rsid w:val="0086313E"/>
    <w:rsid w:val="008645D1"/>
    <w:rsid w:val="00866587"/>
    <w:rsid w:val="00866E9D"/>
    <w:rsid w:val="008674E4"/>
    <w:rsid w:val="00867C0E"/>
    <w:rsid w:val="00870499"/>
    <w:rsid w:val="008707E8"/>
    <w:rsid w:val="00870C77"/>
    <w:rsid w:val="008715E9"/>
    <w:rsid w:val="008718F4"/>
    <w:rsid w:val="00871F6B"/>
    <w:rsid w:val="008723E7"/>
    <w:rsid w:val="00873E52"/>
    <w:rsid w:val="00874F7B"/>
    <w:rsid w:val="00875D8B"/>
    <w:rsid w:val="0088087D"/>
    <w:rsid w:val="008821D3"/>
    <w:rsid w:val="00882F92"/>
    <w:rsid w:val="008844D6"/>
    <w:rsid w:val="00887F1E"/>
    <w:rsid w:val="00892E4F"/>
    <w:rsid w:val="008937EA"/>
    <w:rsid w:val="00893E14"/>
    <w:rsid w:val="0089526F"/>
    <w:rsid w:val="00897025"/>
    <w:rsid w:val="00897B4A"/>
    <w:rsid w:val="008A21DF"/>
    <w:rsid w:val="008A374E"/>
    <w:rsid w:val="008A522F"/>
    <w:rsid w:val="008A534E"/>
    <w:rsid w:val="008A5CF2"/>
    <w:rsid w:val="008A6921"/>
    <w:rsid w:val="008A72DE"/>
    <w:rsid w:val="008A7ECF"/>
    <w:rsid w:val="008B15D6"/>
    <w:rsid w:val="008B1D4E"/>
    <w:rsid w:val="008B2FBA"/>
    <w:rsid w:val="008B3DA4"/>
    <w:rsid w:val="008B4F7D"/>
    <w:rsid w:val="008B4FFC"/>
    <w:rsid w:val="008B560D"/>
    <w:rsid w:val="008B5C1D"/>
    <w:rsid w:val="008B76DF"/>
    <w:rsid w:val="008C416B"/>
    <w:rsid w:val="008C49C0"/>
    <w:rsid w:val="008C5654"/>
    <w:rsid w:val="008C6E0C"/>
    <w:rsid w:val="008C74B2"/>
    <w:rsid w:val="008D2B5C"/>
    <w:rsid w:val="008D397A"/>
    <w:rsid w:val="008D4B1D"/>
    <w:rsid w:val="008D592C"/>
    <w:rsid w:val="008D5FEF"/>
    <w:rsid w:val="008D64A3"/>
    <w:rsid w:val="008E02CA"/>
    <w:rsid w:val="008E2903"/>
    <w:rsid w:val="008E4C71"/>
    <w:rsid w:val="008E4F95"/>
    <w:rsid w:val="008E5AC6"/>
    <w:rsid w:val="008E65E6"/>
    <w:rsid w:val="008E684A"/>
    <w:rsid w:val="008E71B3"/>
    <w:rsid w:val="008F0959"/>
    <w:rsid w:val="008F09A2"/>
    <w:rsid w:val="008F23EB"/>
    <w:rsid w:val="008F2574"/>
    <w:rsid w:val="008F4D16"/>
    <w:rsid w:val="008F5DDF"/>
    <w:rsid w:val="008F612F"/>
    <w:rsid w:val="00900080"/>
    <w:rsid w:val="00902730"/>
    <w:rsid w:val="009056CA"/>
    <w:rsid w:val="009067C0"/>
    <w:rsid w:val="00906A35"/>
    <w:rsid w:val="00921352"/>
    <w:rsid w:val="00922B14"/>
    <w:rsid w:val="00924B7D"/>
    <w:rsid w:val="00925849"/>
    <w:rsid w:val="0092774C"/>
    <w:rsid w:val="00930997"/>
    <w:rsid w:val="009320D0"/>
    <w:rsid w:val="009330AA"/>
    <w:rsid w:val="00934DB9"/>
    <w:rsid w:val="00934FF8"/>
    <w:rsid w:val="00940D38"/>
    <w:rsid w:val="00941830"/>
    <w:rsid w:val="009443D0"/>
    <w:rsid w:val="00945F82"/>
    <w:rsid w:val="009468E7"/>
    <w:rsid w:val="009475B3"/>
    <w:rsid w:val="0094765A"/>
    <w:rsid w:val="00947AA6"/>
    <w:rsid w:val="00947D4B"/>
    <w:rsid w:val="009509F1"/>
    <w:rsid w:val="009514B9"/>
    <w:rsid w:val="0095297A"/>
    <w:rsid w:val="0095689C"/>
    <w:rsid w:val="009602A4"/>
    <w:rsid w:val="00960E3A"/>
    <w:rsid w:val="00961178"/>
    <w:rsid w:val="00962DA2"/>
    <w:rsid w:val="009631D6"/>
    <w:rsid w:val="00967B4C"/>
    <w:rsid w:val="00970809"/>
    <w:rsid w:val="009732BE"/>
    <w:rsid w:val="0097605F"/>
    <w:rsid w:val="00977B90"/>
    <w:rsid w:val="00983835"/>
    <w:rsid w:val="00983DD5"/>
    <w:rsid w:val="00983FE7"/>
    <w:rsid w:val="00984C9C"/>
    <w:rsid w:val="009853B7"/>
    <w:rsid w:val="00985ADC"/>
    <w:rsid w:val="00985C95"/>
    <w:rsid w:val="00986399"/>
    <w:rsid w:val="009865C3"/>
    <w:rsid w:val="00987DAB"/>
    <w:rsid w:val="0099419D"/>
    <w:rsid w:val="009947B0"/>
    <w:rsid w:val="00994875"/>
    <w:rsid w:val="009955E9"/>
    <w:rsid w:val="00996D56"/>
    <w:rsid w:val="00996FA1"/>
    <w:rsid w:val="00997181"/>
    <w:rsid w:val="009A36B5"/>
    <w:rsid w:val="009A7B72"/>
    <w:rsid w:val="009A7EDF"/>
    <w:rsid w:val="009B0E0F"/>
    <w:rsid w:val="009B1D74"/>
    <w:rsid w:val="009B58EA"/>
    <w:rsid w:val="009B596C"/>
    <w:rsid w:val="009B6DD1"/>
    <w:rsid w:val="009B7477"/>
    <w:rsid w:val="009B77C0"/>
    <w:rsid w:val="009C03E3"/>
    <w:rsid w:val="009C1652"/>
    <w:rsid w:val="009C4E2C"/>
    <w:rsid w:val="009C54D0"/>
    <w:rsid w:val="009C566F"/>
    <w:rsid w:val="009C5CE6"/>
    <w:rsid w:val="009C7487"/>
    <w:rsid w:val="009D02BE"/>
    <w:rsid w:val="009D199A"/>
    <w:rsid w:val="009D2F1B"/>
    <w:rsid w:val="009D48F8"/>
    <w:rsid w:val="009D614E"/>
    <w:rsid w:val="009E0312"/>
    <w:rsid w:val="009E3140"/>
    <w:rsid w:val="009E3AA6"/>
    <w:rsid w:val="009E4119"/>
    <w:rsid w:val="009E47D9"/>
    <w:rsid w:val="009E5BDE"/>
    <w:rsid w:val="009E6DC9"/>
    <w:rsid w:val="009F062B"/>
    <w:rsid w:val="009F3FEF"/>
    <w:rsid w:val="009F4AA7"/>
    <w:rsid w:val="009F6212"/>
    <w:rsid w:val="009F6EC8"/>
    <w:rsid w:val="009F70CB"/>
    <w:rsid w:val="00A01845"/>
    <w:rsid w:val="00A026D7"/>
    <w:rsid w:val="00A02836"/>
    <w:rsid w:val="00A05CCF"/>
    <w:rsid w:val="00A06B17"/>
    <w:rsid w:val="00A07BD8"/>
    <w:rsid w:val="00A1041A"/>
    <w:rsid w:val="00A11B84"/>
    <w:rsid w:val="00A1207A"/>
    <w:rsid w:val="00A1216A"/>
    <w:rsid w:val="00A12480"/>
    <w:rsid w:val="00A12BED"/>
    <w:rsid w:val="00A13F0B"/>
    <w:rsid w:val="00A14A0C"/>
    <w:rsid w:val="00A154C1"/>
    <w:rsid w:val="00A15926"/>
    <w:rsid w:val="00A159AE"/>
    <w:rsid w:val="00A15DDD"/>
    <w:rsid w:val="00A1654C"/>
    <w:rsid w:val="00A179F4"/>
    <w:rsid w:val="00A17A0C"/>
    <w:rsid w:val="00A17E7F"/>
    <w:rsid w:val="00A17E8E"/>
    <w:rsid w:val="00A20F70"/>
    <w:rsid w:val="00A222FA"/>
    <w:rsid w:val="00A251CC"/>
    <w:rsid w:val="00A258F5"/>
    <w:rsid w:val="00A3199E"/>
    <w:rsid w:val="00A33B55"/>
    <w:rsid w:val="00A34A30"/>
    <w:rsid w:val="00A34F3E"/>
    <w:rsid w:val="00A375DA"/>
    <w:rsid w:val="00A40084"/>
    <w:rsid w:val="00A4071C"/>
    <w:rsid w:val="00A409F4"/>
    <w:rsid w:val="00A443D1"/>
    <w:rsid w:val="00A4503E"/>
    <w:rsid w:val="00A50BD5"/>
    <w:rsid w:val="00A51C53"/>
    <w:rsid w:val="00A52F7C"/>
    <w:rsid w:val="00A54803"/>
    <w:rsid w:val="00A54A23"/>
    <w:rsid w:val="00A62FC2"/>
    <w:rsid w:val="00A6367C"/>
    <w:rsid w:val="00A637A2"/>
    <w:rsid w:val="00A63C51"/>
    <w:rsid w:val="00A71391"/>
    <w:rsid w:val="00A71417"/>
    <w:rsid w:val="00A746CA"/>
    <w:rsid w:val="00A84691"/>
    <w:rsid w:val="00A84F0E"/>
    <w:rsid w:val="00A8501E"/>
    <w:rsid w:val="00A86C7B"/>
    <w:rsid w:val="00A9178B"/>
    <w:rsid w:val="00A923F7"/>
    <w:rsid w:val="00A969B2"/>
    <w:rsid w:val="00A96CC1"/>
    <w:rsid w:val="00AA0276"/>
    <w:rsid w:val="00AA035C"/>
    <w:rsid w:val="00AA0EA0"/>
    <w:rsid w:val="00AA1DED"/>
    <w:rsid w:val="00AA20A7"/>
    <w:rsid w:val="00AA3073"/>
    <w:rsid w:val="00AA31AE"/>
    <w:rsid w:val="00AA3CBB"/>
    <w:rsid w:val="00AA520B"/>
    <w:rsid w:val="00AA566F"/>
    <w:rsid w:val="00AA5A5C"/>
    <w:rsid w:val="00AB1712"/>
    <w:rsid w:val="00AB25D4"/>
    <w:rsid w:val="00AB2DA5"/>
    <w:rsid w:val="00AB323B"/>
    <w:rsid w:val="00AB3839"/>
    <w:rsid w:val="00AB4180"/>
    <w:rsid w:val="00AB46EF"/>
    <w:rsid w:val="00AB5283"/>
    <w:rsid w:val="00AB7E1B"/>
    <w:rsid w:val="00AC336B"/>
    <w:rsid w:val="00AC7733"/>
    <w:rsid w:val="00AD1270"/>
    <w:rsid w:val="00AD1F60"/>
    <w:rsid w:val="00AD63BC"/>
    <w:rsid w:val="00AD6B1F"/>
    <w:rsid w:val="00AD6EF9"/>
    <w:rsid w:val="00AD73AC"/>
    <w:rsid w:val="00AD7E51"/>
    <w:rsid w:val="00AE17EC"/>
    <w:rsid w:val="00AE2E08"/>
    <w:rsid w:val="00AE4469"/>
    <w:rsid w:val="00AE48A3"/>
    <w:rsid w:val="00AE5401"/>
    <w:rsid w:val="00AE6945"/>
    <w:rsid w:val="00AE6D6E"/>
    <w:rsid w:val="00AF03BD"/>
    <w:rsid w:val="00AF3FF5"/>
    <w:rsid w:val="00AF4040"/>
    <w:rsid w:val="00AF43A4"/>
    <w:rsid w:val="00B024FE"/>
    <w:rsid w:val="00B03573"/>
    <w:rsid w:val="00B043DC"/>
    <w:rsid w:val="00B05B8F"/>
    <w:rsid w:val="00B06CF2"/>
    <w:rsid w:val="00B07AF7"/>
    <w:rsid w:val="00B11089"/>
    <w:rsid w:val="00B11CB3"/>
    <w:rsid w:val="00B12F82"/>
    <w:rsid w:val="00B132B1"/>
    <w:rsid w:val="00B14471"/>
    <w:rsid w:val="00B21ECD"/>
    <w:rsid w:val="00B241FE"/>
    <w:rsid w:val="00B246C2"/>
    <w:rsid w:val="00B26AE6"/>
    <w:rsid w:val="00B34B5B"/>
    <w:rsid w:val="00B36D05"/>
    <w:rsid w:val="00B36EA7"/>
    <w:rsid w:val="00B406FE"/>
    <w:rsid w:val="00B41E1B"/>
    <w:rsid w:val="00B41E7C"/>
    <w:rsid w:val="00B42482"/>
    <w:rsid w:val="00B4443E"/>
    <w:rsid w:val="00B44A37"/>
    <w:rsid w:val="00B4524F"/>
    <w:rsid w:val="00B458FA"/>
    <w:rsid w:val="00B50A37"/>
    <w:rsid w:val="00B51DF9"/>
    <w:rsid w:val="00B530FC"/>
    <w:rsid w:val="00B57B8E"/>
    <w:rsid w:val="00B606F7"/>
    <w:rsid w:val="00B621AC"/>
    <w:rsid w:val="00B652A2"/>
    <w:rsid w:val="00B660CD"/>
    <w:rsid w:val="00B66FA8"/>
    <w:rsid w:val="00B67BD8"/>
    <w:rsid w:val="00B71342"/>
    <w:rsid w:val="00B7271A"/>
    <w:rsid w:val="00B7341B"/>
    <w:rsid w:val="00B7377C"/>
    <w:rsid w:val="00B7560D"/>
    <w:rsid w:val="00B758EE"/>
    <w:rsid w:val="00B760E1"/>
    <w:rsid w:val="00B82780"/>
    <w:rsid w:val="00B830F1"/>
    <w:rsid w:val="00B84557"/>
    <w:rsid w:val="00B9047B"/>
    <w:rsid w:val="00B909EA"/>
    <w:rsid w:val="00B92877"/>
    <w:rsid w:val="00B939D2"/>
    <w:rsid w:val="00B970FB"/>
    <w:rsid w:val="00BA0CEA"/>
    <w:rsid w:val="00BA0D2C"/>
    <w:rsid w:val="00BA0DF1"/>
    <w:rsid w:val="00BA3B26"/>
    <w:rsid w:val="00BA54E5"/>
    <w:rsid w:val="00BB09E6"/>
    <w:rsid w:val="00BB326C"/>
    <w:rsid w:val="00BB5126"/>
    <w:rsid w:val="00BB7A13"/>
    <w:rsid w:val="00BC119D"/>
    <w:rsid w:val="00BC2F5B"/>
    <w:rsid w:val="00BC4514"/>
    <w:rsid w:val="00BC4F8C"/>
    <w:rsid w:val="00BD4489"/>
    <w:rsid w:val="00BD4958"/>
    <w:rsid w:val="00BD4FF9"/>
    <w:rsid w:val="00BD5DDC"/>
    <w:rsid w:val="00BD77F5"/>
    <w:rsid w:val="00BD7D51"/>
    <w:rsid w:val="00BE1652"/>
    <w:rsid w:val="00BE2D7D"/>
    <w:rsid w:val="00BE45A3"/>
    <w:rsid w:val="00BE5219"/>
    <w:rsid w:val="00BF076F"/>
    <w:rsid w:val="00BF2530"/>
    <w:rsid w:val="00BF3E98"/>
    <w:rsid w:val="00BF4BCE"/>
    <w:rsid w:val="00BF6AF0"/>
    <w:rsid w:val="00BF717D"/>
    <w:rsid w:val="00BF7DA0"/>
    <w:rsid w:val="00C02560"/>
    <w:rsid w:val="00C02790"/>
    <w:rsid w:val="00C028D6"/>
    <w:rsid w:val="00C0638B"/>
    <w:rsid w:val="00C10664"/>
    <w:rsid w:val="00C11B57"/>
    <w:rsid w:val="00C120E8"/>
    <w:rsid w:val="00C12E9E"/>
    <w:rsid w:val="00C145E2"/>
    <w:rsid w:val="00C14F72"/>
    <w:rsid w:val="00C15DFE"/>
    <w:rsid w:val="00C15FED"/>
    <w:rsid w:val="00C201B7"/>
    <w:rsid w:val="00C20BE1"/>
    <w:rsid w:val="00C2107F"/>
    <w:rsid w:val="00C219BC"/>
    <w:rsid w:val="00C235CD"/>
    <w:rsid w:val="00C24B92"/>
    <w:rsid w:val="00C24CF4"/>
    <w:rsid w:val="00C24D76"/>
    <w:rsid w:val="00C31E71"/>
    <w:rsid w:val="00C32523"/>
    <w:rsid w:val="00C32D15"/>
    <w:rsid w:val="00C33512"/>
    <w:rsid w:val="00C3662F"/>
    <w:rsid w:val="00C37712"/>
    <w:rsid w:val="00C40903"/>
    <w:rsid w:val="00C40E0A"/>
    <w:rsid w:val="00C42AEE"/>
    <w:rsid w:val="00C43322"/>
    <w:rsid w:val="00C45974"/>
    <w:rsid w:val="00C4690A"/>
    <w:rsid w:val="00C46CFB"/>
    <w:rsid w:val="00C46E05"/>
    <w:rsid w:val="00C51523"/>
    <w:rsid w:val="00C5234E"/>
    <w:rsid w:val="00C53B25"/>
    <w:rsid w:val="00C5460E"/>
    <w:rsid w:val="00C55F77"/>
    <w:rsid w:val="00C56A2C"/>
    <w:rsid w:val="00C6015B"/>
    <w:rsid w:val="00C61DF7"/>
    <w:rsid w:val="00C639E9"/>
    <w:rsid w:val="00C654DD"/>
    <w:rsid w:val="00C65F1A"/>
    <w:rsid w:val="00C676AD"/>
    <w:rsid w:val="00C73EEA"/>
    <w:rsid w:val="00C748DB"/>
    <w:rsid w:val="00C755A6"/>
    <w:rsid w:val="00C8003B"/>
    <w:rsid w:val="00C81D0D"/>
    <w:rsid w:val="00C823BC"/>
    <w:rsid w:val="00C84035"/>
    <w:rsid w:val="00C84F5A"/>
    <w:rsid w:val="00C861CB"/>
    <w:rsid w:val="00C87073"/>
    <w:rsid w:val="00C87C0E"/>
    <w:rsid w:val="00C91425"/>
    <w:rsid w:val="00CA33EA"/>
    <w:rsid w:val="00CA47D2"/>
    <w:rsid w:val="00CA4E73"/>
    <w:rsid w:val="00CA5031"/>
    <w:rsid w:val="00CA55D7"/>
    <w:rsid w:val="00CB00DC"/>
    <w:rsid w:val="00CB039B"/>
    <w:rsid w:val="00CB1554"/>
    <w:rsid w:val="00CB2108"/>
    <w:rsid w:val="00CB26F0"/>
    <w:rsid w:val="00CB288D"/>
    <w:rsid w:val="00CB2A9C"/>
    <w:rsid w:val="00CB3CDF"/>
    <w:rsid w:val="00CB3EAD"/>
    <w:rsid w:val="00CB45A0"/>
    <w:rsid w:val="00CB4ADB"/>
    <w:rsid w:val="00CB5126"/>
    <w:rsid w:val="00CB5339"/>
    <w:rsid w:val="00CB5C40"/>
    <w:rsid w:val="00CB5DC0"/>
    <w:rsid w:val="00CB7A24"/>
    <w:rsid w:val="00CC079D"/>
    <w:rsid w:val="00CC146D"/>
    <w:rsid w:val="00CC168D"/>
    <w:rsid w:val="00CC1C38"/>
    <w:rsid w:val="00CC1C50"/>
    <w:rsid w:val="00CC277B"/>
    <w:rsid w:val="00CC2C39"/>
    <w:rsid w:val="00CC6242"/>
    <w:rsid w:val="00CD035C"/>
    <w:rsid w:val="00CD14DE"/>
    <w:rsid w:val="00CD43DB"/>
    <w:rsid w:val="00CD5DD4"/>
    <w:rsid w:val="00CE18DF"/>
    <w:rsid w:val="00CE24EF"/>
    <w:rsid w:val="00CE39EE"/>
    <w:rsid w:val="00CE4FFE"/>
    <w:rsid w:val="00CF1112"/>
    <w:rsid w:val="00CF4336"/>
    <w:rsid w:val="00CF5AF1"/>
    <w:rsid w:val="00CF6418"/>
    <w:rsid w:val="00CF6F24"/>
    <w:rsid w:val="00CF7838"/>
    <w:rsid w:val="00CF7A9E"/>
    <w:rsid w:val="00D000AA"/>
    <w:rsid w:val="00D0104A"/>
    <w:rsid w:val="00D01B4D"/>
    <w:rsid w:val="00D02590"/>
    <w:rsid w:val="00D02CAC"/>
    <w:rsid w:val="00D06B96"/>
    <w:rsid w:val="00D0714C"/>
    <w:rsid w:val="00D1165A"/>
    <w:rsid w:val="00D12D8A"/>
    <w:rsid w:val="00D15029"/>
    <w:rsid w:val="00D20793"/>
    <w:rsid w:val="00D20CF2"/>
    <w:rsid w:val="00D20F07"/>
    <w:rsid w:val="00D22F29"/>
    <w:rsid w:val="00D23EBB"/>
    <w:rsid w:val="00D24206"/>
    <w:rsid w:val="00D2715E"/>
    <w:rsid w:val="00D27C89"/>
    <w:rsid w:val="00D31C7B"/>
    <w:rsid w:val="00D332C1"/>
    <w:rsid w:val="00D3390A"/>
    <w:rsid w:val="00D341C7"/>
    <w:rsid w:val="00D35A76"/>
    <w:rsid w:val="00D365D8"/>
    <w:rsid w:val="00D36740"/>
    <w:rsid w:val="00D37AB0"/>
    <w:rsid w:val="00D40D2F"/>
    <w:rsid w:val="00D4103B"/>
    <w:rsid w:val="00D42991"/>
    <w:rsid w:val="00D4309E"/>
    <w:rsid w:val="00D43A9E"/>
    <w:rsid w:val="00D441A7"/>
    <w:rsid w:val="00D445F0"/>
    <w:rsid w:val="00D461DA"/>
    <w:rsid w:val="00D50431"/>
    <w:rsid w:val="00D5336A"/>
    <w:rsid w:val="00D54001"/>
    <w:rsid w:val="00D562CF"/>
    <w:rsid w:val="00D61C96"/>
    <w:rsid w:val="00D6236B"/>
    <w:rsid w:val="00D63BB8"/>
    <w:rsid w:val="00D6590E"/>
    <w:rsid w:val="00D67C87"/>
    <w:rsid w:val="00D701AF"/>
    <w:rsid w:val="00D721D6"/>
    <w:rsid w:val="00D804F7"/>
    <w:rsid w:val="00D8114D"/>
    <w:rsid w:val="00D814A2"/>
    <w:rsid w:val="00D82246"/>
    <w:rsid w:val="00D85428"/>
    <w:rsid w:val="00D87D5F"/>
    <w:rsid w:val="00D9021D"/>
    <w:rsid w:val="00D90B57"/>
    <w:rsid w:val="00D930C7"/>
    <w:rsid w:val="00D96482"/>
    <w:rsid w:val="00D96508"/>
    <w:rsid w:val="00D96C17"/>
    <w:rsid w:val="00D976F1"/>
    <w:rsid w:val="00D977D7"/>
    <w:rsid w:val="00D9795C"/>
    <w:rsid w:val="00DA4E94"/>
    <w:rsid w:val="00DA5778"/>
    <w:rsid w:val="00DA68DA"/>
    <w:rsid w:val="00DA7EFC"/>
    <w:rsid w:val="00DB1CFF"/>
    <w:rsid w:val="00DB1FAE"/>
    <w:rsid w:val="00DB2350"/>
    <w:rsid w:val="00DB32D5"/>
    <w:rsid w:val="00DB3ECA"/>
    <w:rsid w:val="00DB4674"/>
    <w:rsid w:val="00DB50CB"/>
    <w:rsid w:val="00DC04CC"/>
    <w:rsid w:val="00DC3AC0"/>
    <w:rsid w:val="00DC54CE"/>
    <w:rsid w:val="00DC55B6"/>
    <w:rsid w:val="00DC5D60"/>
    <w:rsid w:val="00DC6426"/>
    <w:rsid w:val="00DC7319"/>
    <w:rsid w:val="00DD0B55"/>
    <w:rsid w:val="00DD1302"/>
    <w:rsid w:val="00DD17CE"/>
    <w:rsid w:val="00DD1A4C"/>
    <w:rsid w:val="00DD20E0"/>
    <w:rsid w:val="00DD34CA"/>
    <w:rsid w:val="00DD54A5"/>
    <w:rsid w:val="00DD5C64"/>
    <w:rsid w:val="00DE17D9"/>
    <w:rsid w:val="00DE45DD"/>
    <w:rsid w:val="00DE6B2F"/>
    <w:rsid w:val="00DF23F6"/>
    <w:rsid w:val="00DF2F60"/>
    <w:rsid w:val="00DF62E4"/>
    <w:rsid w:val="00DF78D1"/>
    <w:rsid w:val="00DF7A90"/>
    <w:rsid w:val="00E01589"/>
    <w:rsid w:val="00E01E65"/>
    <w:rsid w:val="00E01EE0"/>
    <w:rsid w:val="00E0213C"/>
    <w:rsid w:val="00E03912"/>
    <w:rsid w:val="00E05A88"/>
    <w:rsid w:val="00E05D0A"/>
    <w:rsid w:val="00E072DA"/>
    <w:rsid w:val="00E07613"/>
    <w:rsid w:val="00E07B71"/>
    <w:rsid w:val="00E11EF8"/>
    <w:rsid w:val="00E15486"/>
    <w:rsid w:val="00E167F6"/>
    <w:rsid w:val="00E207E4"/>
    <w:rsid w:val="00E20865"/>
    <w:rsid w:val="00E21902"/>
    <w:rsid w:val="00E23D46"/>
    <w:rsid w:val="00E244B6"/>
    <w:rsid w:val="00E2523B"/>
    <w:rsid w:val="00E26616"/>
    <w:rsid w:val="00E32747"/>
    <w:rsid w:val="00E35BA0"/>
    <w:rsid w:val="00E3643F"/>
    <w:rsid w:val="00E36557"/>
    <w:rsid w:val="00E37CB7"/>
    <w:rsid w:val="00E4020A"/>
    <w:rsid w:val="00E41553"/>
    <w:rsid w:val="00E42F88"/>
    <w:rsid w:val="00E43A1A"/>
    <w:rsid w:val="00E43C45"/>
    <w:rsid w:val="00E45074"/>
    <w:rsid w:val="00E51B6C"/>
    <w:rsid w:val="00E51C73"/>
    <w:rsid w:val="00E53EF6"/>
    <w:rsid w:val="00E54E86"/>
    <w:rsid w:val="00E550AD"/>
    <w:rsid w:val="00E550FE"/>
    <w:rsid w:val="00E55CD5"/>
    <w:rsid w:val="00E574DD"/>
    <w:rsid w:val="00E57CF2"/>
    <w:rsid w:val="00E60210"/>
    <w:rsid w:val="00E60701"/>
    <w:rsid w:val="00E60791"/>
    <w:rsid w:val="00E62F0E"/>
    <w:rsid w:val="00E65269"/>
    <w:rsid w:val="00E66699"/>
    <w:rsid w:val="00E71389"/>
    <w:rsid w:val="00E72297"/>
    <w:rsid w:val="00E76289"/>
    <w:rsid w:val="00E767C3"/>
    <w:rsid w:val="00E82B84"/>
    <w:rsid w:val="00E82EDC"/>
    <w:rsid w:val="00E83A75"/>
    <w:rsid w:val="00E83FC2"/>
    <w:rsid w:val="00E85CE8"/>
    <w:rsid w:val="00E874A5"/>
    <w:rsid w:val="00E91B85"/>
    <w:rsid w:val="00E921B0"/>
    <w:rsid w:val="00E94D1C"/>
    <w:rsid w:val="00E97B6C"/>
    <w:rsid w:val="00EA0C51"/>
    <w:rsid w:val="00EA286E"/>
    <w:rsid w:val="00EA2879"/>
    <w:rsid w:val="00EA2894"/>
    <w:rsid w:val="00EA39B7"/>
    <w:rsid w:val="00EA6CF7"/>
    <w:rsid w:val="00EB0544"/>
    <w:rsid w:val="00EB05C2"/>
    <w:rsid w:val="00EB23D9"/>
    <w:rsid w:val="00EB4351"/>
    <w:rsid w:val="00EB4EF3"/>
    <w:rsid w:val="00EB77A9"/>
    <w:rsid w:val="00EB7D61"/>
    <w:rsid w:val="00EC37FD"/>
    <w:rsid w:val="00EC39EF"/>
    <w:rsid w:val="00EC3BD8"/>
    <w:rsid w:val="00EC42F1"/>
    <w:rsid w:val="00EC463D"/>
    <w:rsid w:val="00EC4D9B"/>
    <w:rsid w:val="00EC68F1"/>
    <w:rsid w:val="00EC6904"/>
    <w:rsid w:val="00EC6CAD"/>
    <w:rsid w:val="00EC7445"/>
    <w:rsid w:val="00ED0B3D"/>
    <w:rsid w:val="00ED211D"/>
    <w:rsid w:val="00ED22D1"/>
    <w:rsid w:val="00ED73B6"/>
    <w:rsid w:val="00EE10CF"/>
    <w:rsid w:val="00EE2098"/>
    <w:rsid w:val="00EE51A3"/>
    <w:rsid w:val="00EF09CD"/>
    <w:rsid w:val="00EF0CF9"/>
    <w:rsid w:val="00EF1BA8"/>
    <w:rsid w:val="00EF3556"/>
    <w:rsid w:val="00EF4C0A"/>
    <w:rsid w:val="00EF5D50"/>
    <w:rsid w:val="00EF69A1"/>
    <w:rsid w:val="00EF6A74"/>
    <w:rsid w:val="00F002F7"/>
    <w:rsid w:val="00F02398"/>
    <w:rsid w:val="00F02957"/>
    <w:rsid w:val="00F02A16"/>
    <w:rsid w:val="00F034B4"/>
    <w:rsid w:val="00F05115"/>
    <w:rsid w:val="00F064EF"/>
    <w:rsid w:val="00F0661C"/>
    <w:rsid w:val="00F07409"/>
    <w:rsid w:val="00F120CA"/>
    <w:rsid w:val="00F138A2"/>
    <w:rsid w:val="00F14631"/>
    <w:rsid w:val="00F14F26"/>
    <w:rsid w:val="00F1550B"/>
    <w:rsid w:val="00F16969"/>
    <w:rsid w:val="00F16AE2"/>
    <w:rsid w:val="00F17EC3"/>
    <w:rsid w:val="00F20B25"/>
    <w:rsid w:val="00F20E57"/>
    <w:rsid w:val="00F2324B"/>
    <w:rsid w:val="00F30A87"/>
    <w:rsid w:val="00F3114E"/>
    <w:rsid w:val="00F31470"/>
    <w:rsid w:val="00F31C10"/>
    <w:rsid w:val="00F32CEC"/>
    <w:rsid w:val="00F334F2"/>
    <w:rsid w:val="00F338C1"/>
    <w:rsid w:val="00F339C2"/>
    <w:rsid w:val="00F36135"/>
    <w:rsid w:val="00F37AAC"/>
    <w:rsid w:val="00F40743"/>
    <w:rsid w:val="00F417CC"/>
    <w:rsid w:val="00F42A9E"/>
    <w:rsid w:val="00F4395A"/>
    <w:rsid w:val="00F44247"/>
    <w:rsid w:val="00F44501"/>
    <w:rsid w:val="00F44E81"/>
    <w:rsid w:val="00F4514A"/>
    <w:rsid w:val="00F46048"/>
    <w:rsid w:val="00F47016"/>
    <w:rsid w:val="00F47286"/>
    <w:rsid w:val="00F519B2"/>
    <w:rsid w:val="00F52B4D"/>
    <w:rsid w:val="00F54D84"/>
    <w:rsid w:val="00F600F4"/>
    <w:rsid w:val="00F6243E"/>
    <w:rsid w:val="00F62F63"/>
    <w:rsid w:val="00F674E2"/>
    <w:rsid w:val="00F7365E"/>
    <w:rsid w:val="00F7471B"/>
    <w:rsid w:val="00F75DC0"/>
    <w:rsid w:val="00F763A7"/>
    <w:rsid w:val="00F800C7"/>
    <w:rsid w:val="00F80B99"/>
    <w:rsid w:val="00F84324"/>
    <w:rsid w:val="00F85D24"/>
    <w:rsid w:val="00F85F6A"/>
    <w:rsid w:val="00F86DE1"/>
    <w:rsid w:val="00F87881"/>
    <w:rsid w:val="00F92A2C"/>
    <w:rsid w:val="00F94023"/>
    <w:rsid w:val="00F946F7"/>
    <w:rsid w:val="00F9628E"/>
    <w:rsid w:val="00F96DB0"/>
    <w:rsid w:val="00F97312"/>
    <w:rsid w:val="00F97329"/>
    <w:rsid w:val="00FA0C1F"/>
    <w:rsid w:val="00FA22A5"/>
    <w:rsid w:val="00FA6780"/>
    <w:rsid w:val="00FB0CB9"/>
    <w:rsid w:val="00FB259D"/>
    <w:rsid w:val="00FB280F"/>
    <w:rsid w:val="00FB2BFC"/>
    <w:rsid w:val="00FC2C38"/>
    <w:rsid w:val="00FC3F4D"/>
    <w:rsid w:val="00FC77F8"/>
    <w:rsid w:val="00FD04AE"/>
    <w:rsid w:val="00FD1D6C"/>
    <w:rsid w:val="00FD34A1"/>
    <w:rsid w:val="00FD551F"/>
    <w:rsid w:val="00FD5AA6"/>
    <w:rsid w:val="00FD6CF6"/>
    <w:rsid w:val="00FE0CE8"/>
    <w:rsid w:val="00FE152D"/>
    <w:rsid w:val="00FE2670"/>
    <w:rsid w:val="00FE3288"/>
    <w:rsid w:val="00FE50C8"/>
    <w:rsid w:val="00FE5701"/>
    <w:rsid w:val="00FE5A95"/>
    <w:rsid w:val="00FE5B7A"/>
    <w:rsid w:val="00FE72BA"/>
    <w:rsid w:val="00FE7B51"/>
    <w:rsid w:val="00FF01DA"/>
    <w:rsid w:val="00FF0EF5"/>
    <w:rsid w:val="00FF2010"/>
    <w:rsid w:val="00FF38B8"/>
    <w:rsid w:val="00FF4256"/>
    <w:rsid w:val="056CE72F"/>
    <w:rsid w:val="090C70AD"/>
    <w:rsid w:val="0BBEB0AB"/>
    <w:rsid w:val="130C57C4"/>
    <w:rsid w:val="1627E9FE"/>
    <w:rsid w:val="1EEA103A"/>
    <w:rsid w:val="28945C1F"/>
    <w:rsid w:val="2C75A2D7"/>
    <w:rsid w:val="2ED845BE"/>
    <w:rsid w:val="38EF3ACA"/>
    <w:rsid w:val="3DE8B28C"/>
    <w:rsid w:val="3F0A7779"/>
    <w:rsid w:val="435E0CE5"/>
    <w:rsid w:val="46047C56"/>
    <w:rsid w:val="4C42CF48"/>
    <w:rsid w:val="53FD98D2"/>
    <w:rsid w:val="5490660B"/>
    <w:rsid w:val="5A3B8915"/>
    <w:rsid w:val="68A26095"/>
    <w:rsid w:val="6E09E3D7"/>
    <w:rsid w:val="7507BADB"/>
    <w:rsid w:val="777EDAC9"/>
    <w:rsid w:val="78DDDCDC"/>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A559021C-FA85-3343-9BEC-AD73E8613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3">
    <w:name w:val="heading 3"/>
    <w:basedOn w:val="Standard"/>
    <w:next w:val="Standard"/>
    <w:link w:val="berschrift3Zchn"/>
    <w:semiHidden/>
    <w:unhideWhenUsed/>
    <w:qFormat/>
    <w:rsid w:val="00867C0E"/>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ormaltextrun">
    <w:name w:val="normaltextrun"/>
    <w:basedOn w:val="Absatz-Standardschriftart"/>
    <w:rsid w:val="008F2574"/>
  </w:style>
  <w:style w:type="character" w:customStyle="1" w:styleId="eop">
    <w:name w:val="eop"/>
    <w:basedOn w:val="Absatz-Standardschriftart"/>
    <w:rsid w:val="0009171D"/>
  </w:style>
  <w:style w:type="character" w:styleId="NichtaufgelsteErwhnung">
    <w:name w:val="Unresolved Mention"/>
    <w:basedOn w:val="Absatz-Standardschriftart"/>
    <w:uiPriority w:val="99"/>
    <w:semiHidden/>
    <w:unhideWhenUsed/>
    <w:rsid w:val="004B778F"/>
    <w:rPr>
      <w:color w:val="605E5C"/>
      <w:shd w:val="clear" w:color="auto" w:fill="E1DFDD"/>
    </w:rPr>
  </w:style>
  <w:style w:type="paragraph" w:styleId="berarbeitung">
    <w:name w:val="Revision"/>
    <w:hidden/>
    <w:uiPriority w:val="99"/>
    <w:semiHidden/>
    <w:rsid w:val="00CC168D"/>
    <w:rPr>
      <w:rFonts w:ascii="Arial" w:hAnsi="Arial" w:cs="Arial"/>
      <w:szCs w:val="22"/>
      <w:lang w:val="de-DE"/>
    </w:rPr>
  </w:style>
  <w:style w:type="paragraph" w:customStyle="1" w:styleId="pf1">
    <w:name w:val="pf1"/>
    <w:basedOn w:val="Standard"/>
    <w:rsid w:val="002253D0"/>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pf0">
    <w:name w:val="pf0"/>
    <w:basedOn w:val="Standard"/>
    <w:rsid w:val="002253D0"/>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cf01">
    <w:name w:val="cf01"/>
    <w:basedOn w:val="Absatz-Standardschriftart"/>
    <w:rsid w:val="002253D0"/>
    <w:rPr>
      <w:rFonts w:ascii="Segoe UI" w:hAnsi="Segoe UI" w:cs="Segoe UI" w:hint="default"/>
      <w:sz w:val="18"/>
      <w:szCs w:val="18"/>
    </w:rPr>
  </w:style>
  <w:style w:type="character" w:customStyle="1" w:styleId="cf11">
    <w:name w:val="cf11"/>
    <w:basedOn w:val="Absatz-Standardschriftart"/>
    <w:rsid w:val="002253D0"/>
    <w:rPr>
      <w:rFonts w:ascii="Segoe UI" w:hAnsi="Segoe UI" w:cs="Segoe UI" w:hint="default"/>
      <w:sz w:val="18"/>
      <w:szCs w:val="18"/>
    </w:rPr>
  </w:style>
  <w:style w:type="character" w:customStyle="1" w:styleId="ui-provider">
    <w:name w:val="ui-provider"/>
    <w:basedOn w:val="Absatz-Standardschriftart"/>
    <w:rsid w:val="005A0B9B"/>
  </w:style>
  <w:style w:type="character" w:customStyle="1" w:styleId="wacimagecontainer">
    <w:name w:val="wacimagecontainer"/>
    <w:basedOn w:val="Absatz-Standardschriftart"/>
    <w:rsid w:val="00D63BB8"/>
  </w:style>
  <w:style w:type="paragraph" w:customStyle="1" w:styleId="paragraph">
    <w:name w:val="paragraph"/>
    <w:basedOn w:val="Standard"/>
    <w:rsid w:val="00D63BB8"/>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scxw10524778">
    <w:name w:val="scxw10524778"/>
    <w:basedOn w:val="Absatz-Standardschriftart"/>
    <w:rsid w:val="00D63BB8"/>
  </w:style>
  <w:style w:type="character" w:customStyle="1" w:styleId="scxw198417899">
    <w:name w:val="scxw198417899"/>
    <w:basedOn w:val="Absatz-Standardschriftart"/>
    <w:rsid w:val="00D63BB8"/>
  </w:style>
  <w:style w:type="character" w:customStyle="1" w:styleId="berschrift3Zchn">
    <w:name w:val="Überschrift 3 Zchn"/>
    <w:basedOn w:val="Absatz-Standardschriftart"/>
    <w:link w:val="berschrift3"/>
    <w:semiHidden/>
    <w:rsid w:val="00867C0E"/>
    <w:rPr>
      <w:rFonts w:asciiTheme="majorHAnsi" w:eastAsiaTheme="majorEastAsia" w:hAnsiTheme="majorHAnsi" w:cstheme="majorBidi"/>
      <w:color w:val="243F60" w:themeColor="accent1" w:themeShade="7F"/>
      <w:sz w:val="24"/>
      <w:szCs w:val="24"/>
      <w:lang w:val="de-DE"/>
    </w:rPr>
  </w:style>
  <w:style w:type="character" w:customStyle="1" w:styleId="scxw68054771">
    <w:name w:val="scxw68054771"/>
    <w:basedOn w:val="Absatz-Standardschriftart"/>
    <w:rsid w:val="00867C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717567">
      <w:bodyDiv w:val="1"/>
      <w:marLeft w:val="0"/>
      <w:marRight w:val="0"/>
      <w:marTop w:val="0"/>
      <w:marBottom w:val="0"/>
      <w:divBdr>
        <w:top w:val="none" w:sz="0" w:space="0" w:color="auto"/>
        <w:left w:val="none" w:sz="0" w:space="0" w:color="auto"/>
        <w:bottom w:val="none" w:sz="0" w:space="0" w:color="auto"/>
        <w:right w:val="none" w:sz="0" w:space="0" w:color="auto"/>
      </w:divBdr>
      <w:divsChild>
        <w:div w:id="161119293">
          <w:marLeft w:val="0"/>
          <w:marRight w:val="0"/>
          <w:marTop w:val="0"/>
          <w:marBottom w:val="0"/>
          <w:divBdr>
            <w:top w:val="none" w:sz="0" w:space="0" w:color="auto"/>
            <w:left w:val="none" w:sz="0" w:space="0" w:color="auto"/>
            <w:bottom w:val="none" w:sz="0" w:space="0" w:color="auto"/>
            <w:right w:val="none" w:sz="0" w:space="0" w:color="auto"/>
          </w:divBdr>
          <w:divsChild>
            <w:div w:id="1151479054">
              <w:marLeft w:val="0"/>
              <w:marRight w:val="0"/>
              <w:marTop w:val="0"/>
              <w:marBottom w:val="0"/>
              <w:divBdr>
                <w:top w:val="none" w:sz="0" w:space="0" w:color="auto"/>
                <w:left w:val="none" w:sz="0" w:space="0" w:color="auto"/>
                <w:bottom w:val="none" w:sz="0" w:space="0" w:color="auto"/>
                <w:right w:val="none" w:sz="0" w:space="0" w:color="auto"/>
              </w:divBdr>
            </w:div>
            <w:div w:id="2013943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01341">
      <w:bodyDiv w:val="1"/>
      <w:marLeft w:val="0"/>
      <w:marRight w:val="0"/>
      <w:marTop w:val="0"/>
      <w:marBottom w:val="0"/>
      <w:divBdr>
        <w:top w:val="none" w:sz="0" w:space="0" w:color="auto"/>
        <w:left w:val="none" w:sz="0" w:space="0" w:color="auto"/>
        <w:bottom w:val="none" w:sz="0" w:space="0" w:color="auto"/>
        <w:right w:val="none" w:sz="0" w:space="0" w:color="auto"/>
      </w:divBdr>
      <w:divsChild>
        <w:div w:id="155002092">
          <w:marLeft w:val="0"/>
          <w:marRight w:val="0"/>
          <w:marTop w:val="0"/>
          <w:marBottom w:val="0"/>
          <w:divBdr>
            <w:top w:val="none" w:sz="0" w:space="0" w:color="auto"/>
            <w:left w:val="none" w:sz="0" w:space="0" w:color="auto"/>
            <w:bottom w:val="none" w:sz="0" w:space="0" w:color="auto"/>
            <w:right w:val="none" w:sz="0" w:space="0" w:color="auto"/>
          </w:divBdr>
          <w:divsChild>
            <w:div w:id="631324209">
              <w:marLeft w:val="0"/>
              <w:marRight w:val="0"/>
              <w:marTop w:val="0"/>
              <w:marBottom w:val="0"/>
              <w:divBdr>
                <w:top w:val="none" w:sz="0" w:space="0" w:color="auto"/>
                <w:left w:val="none" w:sz="0" w:space="0" w:color="auto"/>
                <w:bottom w:val="none" w:sz="0" w:space="0" w:color="auto"/>
                <w:right w:val="none" w:sz="0" w:space="0" w:color="auto"/>
              </w:divBdr>
              <w:divsChild>
                <w:div w:id="1230656475">
                  <w:marLeft w:val="0"/>
                  <w:marRight w:val="0"/>
                  <w:marTop w:val="0"/>
                  <w:marBottom w:val="0"/>
                  <w:divBdr>
                    <w:top w:val="none" w:sz="0" w:space="0" w:color="auto"/>
                    <w:left w:val="none" w:sz="0" w:space="0" w:color="auto"/>
                    <w:bottom w:val="none" w:sz="0" w:space="0" w:color="auto"/>
                    <w:right w:val="none" w:sz="0" w:space="0" w:color="auto"/>
                  </w:divBdr>
                  <w:divsChild>
                    <w:div w:id="1487895179">
                      <w:marLeft w:val="0"/>
                      <w:marRight w:val="0"/>
                      <w:marTop w:val="0"/>
                      <w:marBottom w:val="0"/>
                      <w:divBdr>
                        <w:top w:val="none" w:sz="0" w:space="0" w:color="auto"/>
                        <w:left w:val="none" w:sz="0" w:space="0" w:color="auto"/>
                        <w:bottom w:val="none" w:sz="0" w:space="0" w:color="auto"/>
                        <w:right w:val="none" w:sz="0" w:space="0" w:color="auto"/>
                      </w:divBdr>
                      <w:divsChild>
                        <w:div w:id="341708777">
                          <w:marLeft w:val="0"/>
                          <w:marRight w:val="0"/>
                          <w:marTop w:val="0"/>
                          <w:marBottom w:val="0"/>
                          <w:divBdr>
                            <w:top w:val="none" w:sz="0" w:space="0" w:color="auto"/>
                            <w:left w:val="none" w:sz="0" w:space="0" w:color="auto"/>
                            <w:bottom w:val="none" w:sz="0" w:space="0" w:color="auto"/>
                            <w:right w:val="none" w:sz="0" w:space="0" w:color="auto"/>
                          </w:divBdr>
                          <w:divsChild>
                            <w:div w:id="41440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4412785">
      <w:bodyDiv w:val="1"/>
      <w:marLeft w:val="0"/>
      <w:marRight w:val="0"/>
      <w:marTop w:val="0"/>
      <w:marBottom w:val="0"/>
      <w:divBdr>
        <w:top w:val="none" w:sz="0" w:space="0" w:color="auto"/>
        <w:left w:val="none" w:sz="0" w:space="0" w:color="auto"/>
        <w:bottom w:val="none" w:sz="0" w:space="0" w:color="auto"/>
        <w:right w:val="none" w:sz="0" w:space="0" w:color="auto"/>
      </w:divBdr>
      <w:divsChild>
        <w:div w:id="905260549">
          <w:marLeft w:val="0"/>
          <w:marRight w:val="0"/>
          <w:marTop w:val="0"/>
          <w:marBottom w:val="0"/>
          <w:divBdr>
            <w:top w:val="none" w:sz="0" w:space="0" w:color="auto"/>
            <w:left w:val="none" w:sz="0" w:space="0" w:color="auto"/>
            <w:bottom w:val="none" w:sz="0" w:space="0" w:color="auto"/>
            <w:right w:val="none" w:sz="0" w:space="0" w:color="auto"/>
          </w:divBdr>
        </w:div>
        <w:div w:id="403992270">
          <w:marLeft w:val="0"/>
          <w:marRight w:val="0"/>
          <w:marTop w:val="0"/>
          <w:marBottom w:val="0"/>
          <w:divBdr>
            <w:top w:val="none" w:sz="0" w:space="0" w:color="auto"/>
            <w:left w:val="none" w:sz="0" w:space="0" w:color="auto"/>
            <w:bottom w:val="none" w:sz="0" w:space="0" w:color="auto"/>
            <w:right w:val="none" w:sz="0" w:space="0" w:color="auto"/>
          </w:divBdr>
        </w:div>
      </w:divsChild>
    </w:div>
    <w:div w:id="480267883">
      <w:bodyDiv w:val="1"/>
      <w:marLeft w:val="0"/>
      <w:marRight w:val="0"/>
      <w:marTop w:val="0"/>
      <w:marBottom w:val="0"/>
      <w:divBdr>
        <w:top w:val="none" w:sz="0" w:space="0" w:color="auto"/>
        <w:left w:val="none" w:sz="0" w:space="0" w:color="auto"/>
        <w:bottom w:val="none" w:sz="0" w:space="0" w:color="auto"/>
        <w:right w:val="none" w:sz="0" w:space="0" w:color="auto"/>
      </w:divBdr>
      <w:divsChild>
        <w:div w:id="1434471463">
          <w:marLeft w:val="0"/>
          <w:marRight w:val="0"/>
          <w:marTop w:val="0"/>
          <w:marBottom w:val="0"/>
          <w:divBdr>
            <w:top w:val="none" w:sz="0" w:space="0" w:color="auto"/>
            <w:left w:val="none" w:sz="0" w:space="0" w:color="auto"/>
            <w:bottom w:val="none" w:sz="0" w:space="0" w:color="auto"/>
            <w:right w:val="none" w:sz="0" w:space="0" w:color="auto"/>
          </w:divBdr>
          <w:divsChild>
            <w:div w:id="655911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83957140">
      <w:bodyDiv w:val="1"/>
      <w:marLeft w:val="0"/>
      <w:marRight w:val="0"/>
      <w:marTop w:val="0"/>
      <w:marBottom w:val="0"/>
      <w:divBdr>
        <w:top w:val="none" w:sz="0" w:space="0" w:color="auto"/>
        <w:left w:val="none" w:sz="0" w:space="0" w:color="auto"/>
        <w:bottom w:val="none" w:sz="0" w:space="0" w:color="auto"/>
        <w:right w:val="none" w:sz="0" w:space="0" w:color="auto"/>
      </w:divBdr>
    </w:div>
    <w:div w:id="604583457">
      <w:bodyDiv w:val="1"/>
      <w:marLeft w:val="0"/>
      <w:marRight w:val="0"/>
      <w:marTop w:val="0"/>
      <w:marBottom w:val="0"/>
      <w:divBdr>
        <w:top w:val="none" w:sz="0" w:space="0" w:color="auto"/>
        <w:left w:val="none" w:sz="0" w:space="0" w:color="auto"/>
        <w:bottom w:val="none" w:sz="0" w:space="0" w:color="auto"/>
        <w:right w:val="none" w:sz="0" w:space="0" w:color="auto"/>
      </w:divBdr>
      <w:divsChild>
        <w:div w:id="1694262367">
          <w:marLeft w:val="0"/>
          <w:marRight w:val="0"/>
          <w:marTop w:val="0"/>
          <w:marBottom w:val="0"/>
          <w:divBdr>
            <w:top w:val="none" w:sz="0" w:space="0" w:color="auto"/>
            <w:left w:val="none" w:sz="0" w:space="0" w:color="auto"/>
            <w:bottom w:val="none" w:sz="0" w:space="0" w:color="auto"/>
            <w:right w:val="none" w:sz="0" w:space="0" w:color="auto"/>
          </w:divBdr>
          <w:divsChild>
            <w:div w:id="2022388135">
              <w:marLeft w:val="0"/>
              <w:marRight w:val="0"/>
              <w:marTop w:val="0"/>
              <w:marBottom w:val="0"/>
              <w:divBdr>
                <w:top w:val="none" w:sz="0" w:space="0" w:color="auto"/>
                <w:left w:val="none" w:sz="0" w:space="0" w:color="auto"/>
                <w:bottom w:val="none" w:sz="0" w:space="0" w:color="auto"/>
                <w:right w:val="none" w:sz="0" w:space="0" w:color="auto"/>
              </w:divBdr>
              <w:divsChild>
                <w:div w:id="1156727045">
                  <w:marLeft w:val="0"/>
                  <w:marRight w:val="0"/>
                  <w:marTop w:val="0"/>
                  <w:marBottom w:val="0"/>
                  <w:divBdr>
                    <w:top w:val="none" w:sz="0" w:space="0" w:color="auto"/>
                    <w:left w:val="none" w:sz="0" w:space="0" w:color="auto"/>
                    <w:bottom w:val="none" w:sz="0" w:space="0" w:color="auto"/>
                    <w:right w:val="none" w:sz="0" w:space="0" w:color="auto"/>
                  </w:divBdr>
                  <w:divsChild>
                    <w:div w:id="1668171843">
                      <w:marLeft w:val="0"/>
                      <w:marRight w:val="0"/>
                      <w:marTop w:val="0"/>
                      <w:marBottom w:val="0"/>
                      <w:divBdr>
                        <w:top w:val="none" w:sz="0" w:space="0" w:color="auto"/>
                        <w:left w:val="none" w:sz="0" w:space="0" w:color="auto"/>
                        <w:bottom w:val="none" w:sz="0" w:space="0" w:color="auto"/>
                        <w:right w:val="none" w:sz="0" w:space="0" w:color="auto"/>
                      </w:divBdr>
                      <w:divsChild>
                        <w:div w:id="416944899">
                          <w:marLeft w:val="0"/>
                          <w:marRight w:val="0"/>
                          <w:marTop w:val="0"/>
                          <w:marBottom w:val="0"/>
                          <w:divBdr>
                            <w:top w:val="none" w:sz="0" w:space="0" w:color="auto"/>
                            <w:left w:val="none" w:sz="0" w:space="0" w:color="auto"/>
                            <w:bottom w:val="none" w:sz="0" w:space="0" w:color="auto"/>
                            <w:right w:val="none" w:sz="0" w:space="0" w:color="auto"/>
                          </w:divBdr>
                          <w:divsChild>
                            <w:div w:id="187642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9547776">
      <w:bodyDiv w:val="1"/>
      <w:marLeft w:val="0"/>
      <w:marRight w:val="0"/>
      <w:marTop w:val="0"/>
      <w:marBottom w:val="0"/>
      <w:divBdr>
        <w:top w:val="none" w:sz="0" w:space="0" w:color="auto"/>
        <w:left w:val="none" w:sz="0" w:space="0" w:color="auto"/>
        <w:bottom w:val="none" w:sz="0" w:space="0" w:color="auto"/>
        <w:right w:val="none" w:sz="0" w:space="0" w:color="auto"/>
      </w:divBdr>
    </w:div>
    <w:div w:id="750472332">
      <w:bodyDiv w:val="1"/>
      <w:marLeft w:val="0"/>
      <w:marRight w:val="0"/>
      <w:marTop w:val="0"/>
      <w:marBottom w:val="0"/>
      <w:divBdr>
        <w:top w:val="none" w:sz="0" w:space="0" w:color="auto"/>
        <w:left w:val="none" w:sz="0" w:space="0" w:color="auto"/>
        <w:bottom w:val="none" w:sz="0" w:space="0" w:color="auto"/>
        <w:right w:val="none" w:sz="0" w:space="0" w:color="auto"/>
      </w:divBdr>
      <w:divsChild>
        <w:div w:id="202642024">
          <w:marLeft w:val="0"/>
          <w:marRight w:val="0"/>
          <w:marTop w:val="0"/>
          <w:marBottom w:val="0"/>
          <w:divBdr>
            <w:top w:val="none" w:sz="0" w:space="0" w:color="auto"/>
            <w:left w:val="none" w:sz="0" w:space="0" w:color="auto"/>
            <w:bottom w:val="none" w:sz="0" w:space="0" w:color="auto"/>
            <w:right w:val="none" w:sz="0" w:space="0" w:color="auto"/>
          </w:divBdr>
          <w:divsChild>
            <w:div w:id="2015914625">
              <w:marLeft w:val="0"/>
              <w:marRight w:val="0"/>
              <w:marTop w:val="0"/>
              <w:marBottom w:val="0"/>
              <w:divBdr>
                <w:top w:val="none" w:sz="0" w:space="0" w:color="auto"/>
                <w:left w:val="none" w:sz="0" w:space="0" w:color="auto"/>
                <w:bottom w:val="none" w:sz="0" w:space="0" w:color="auto"/>
                <w:right w:val="none" w:sz="0" w:space="0" w:color="auto"/>
              </w:divBdr>
              <w:divsChild>
                <w:div w:id="49231742">
                  <w:marLeft w:val="0"/>
                  <w:marRight w:val="0"/>
                  <w:marTop w:val="0"/>
                  <w:marBottom w:val="0"/>
                  <w:divBdr>
                    <w:top w:val="none" w:sz="0" w:space="0" w:color="auto"/>
                    <w:left w:val="none" w:sz="0" w:space="0" w:color="auto"/>
                    <w:bottom w:val="none" w:sz="0" w:space="0" w:color="auto"/>
                    <w:right w:val="none" w:sz="0" w:space="0" w:color="auto"/>
                  </w:divBdr>
                  <w:divsChild>
                    <w:div w:id="562717833">
                      <w:marLeft w:val="0"/>
                      <w:marRight w:val="0"/>
                      <w:marTop w:val="0"/>
                      <w:marBottom w:val="0"/>
                      <w:divBdr>
                        <w:top w:val="none" w:sz="0" w:space="0" w:color="auto"/>
                        <w:left w:val="none" w:sz="0" w:space="0" w:color="auto"/>
                        <w:bottom w:val="none" w:sz="0" w:space="0" w:color="auto"/>
                        <w:right w:val="none" w:sz="0" w:space="0" w:color="auto"/>
                      </w:divBdr>
                      <w:divsChild>
                        <w:div w:id="1165170290">
                          <w:marLeft w:val="0"/>
                          <w:marRight w:val="0"/>
                          <w:marTop w:val="0"/>
                          <w:marBottom w:val="0"/>
                          <w:divBdr>
                            <w:top w:val="none" w:sz="0" w:space="0" w:color="auto"/>
                            <w:left w:val="none" w:sz="0" w:space="0" w:color="auto"/>
                            <w:bottom w:val="none" w:sz="0" w:space="0" w:color="auto"/>
                            <w:right w:val="none" w:sz="0" w:space="0" w:color="auto"/>
                          </w:divBdr>
                          <w:divsChild>
                            <w:div w:id="198045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802812">
      <w:bodyDiv w:val="1"/>
      <w:marLeft w:val="0"/>
      <w:marRight w:val="0"/>
      <w:marTop w:val="0"/>
      <w:marBottom w:val="0"/>
      <w:divBdr>
        <w:top w:val="none" w:sz="0" w:space="0" w:color="auto"/>
        <w:left w:val="none" w:sz="0" w:space="0" w:color="auto"/>
        <w:bottom w:val="none" w:sz="0" w:space="0" w:color="auto"/>
        <w:right w:val="none" w:sz="0" w:space="0" w:color="auto"/>
      </w:divBdr>
      <w:divsChild>
        <w:div w:id="283540374">
          <w:marLeft w:val="0"/>
          <w:marRight w:val="0"/>
          <w:marTop w:val="0"/>
          <w:marBottom w:val="0"/>
          <w:divBdr>
            <w:top w:val="none" w:sz="0" w:space="0" w:color="auto"/>
            <w:left w:val="none" w:sz="0" w:space="0" w:color="auto"/>
            <w:bottom w:val="none" w:sz="0" w:space="0" w:color="auto"/>
            <w:right w:val="none" w:sz="0" w:space="0" w:color="auto"/>
          </w:divBdr>
          <w:divsChild>
            <w:div w:id="884171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466919">
      <w:bodyDiv w:val="1"/>
      <w:marLeft w:val="0"/>
      <w:marRight w:val="0"/>
      <w:marTop w:val="0"/>
      <w:marBottom w:val="0"/>
      <w:divBdr>
        <w:top w:val="none" w:sz="0" w:space="0" w:color="auto"/>
        <w:left w:val="none" w:sz="0" w:space="0" w:color="auto"/>
        <w:bottom w:val="none" w:sz="0" w:space="0" w:color="auto"/>
        <w:right w:val="none" w:sz="0" w:space="0" w:color="auto"/>
      </w:divBdr>
      <w:divsChild>
        <w:div w:id="414131541">
          <w:marLeft w:val="0"/>
          <w:marRight w:val="0"/>
          <w:marTop w:val="0"/>
          <w:marBottom w:val="0"/>
          <w:divBdr>
            <w:top w:val="none" w:sz="0" w:space="0" w:color="auto"/>
            <w:left w:val="none" w:sz="0" w:space="0" w:color="auto"/>
            <w:bottom w:val="none" w:sz="0" w:space="0" w:color="auto"/>
            <w:right w:val="none" w:sz="0" w:space="0" w:color="auto"/>
          </w:divBdr>
          <w:divsChild>
            <w:div w:id="1777671107">
              <w:marLeft w:val="0"/>
              <w:marRight w:val="0"/>
              <w:marTop w:val="0"/>
              <w:marBottom w:val="0"/>
              <w:divBdr>
                <w:top w:val="none" w:sz="0" w:space="0" w:color="auto"/>
                <w:left w:val="none" w:sz="0" w:space="0" w:color="auto"/>
                <w:bottom w:val="none" w:sz="0" w:space="0" w:color="auto"/>
                <w:right w:val="none" w:sz="0" w:space="0" w:color="auto"/>
              </w:divBdr>
              <w:divsChild>
                <w:div w:id="897521485">
                  <w:marLeft w:val="0"/>
                  <w:marRight w:val="0"/>
                  <w:marTop w:val="0"/>
                  <w:marBottom w:val="0"/>
                  <w:divBdr>
                    <w:top w:val="none" w:sz="0" w:space="0" w:color="auto"/>
                    <w:left w:val="none" w:sz="0" w:space="0" w:color="auto"/>
                    <w:bottom w:val="none" w:sz="0" w:space="0" w:color="auto"/>
                    <w:right w:val="none" w:sz="0" w:space="0" w:color="auto"/>
                  </w:divBdr>
                  <w:divsChild>
                    <w:div w:id="1224560974">
                      <w:marLeft w:val="0"/>
                      <w:marRight w:val="0"/>
                      <w:marTop w:val="0"/>
                      <w:marBottom w:val="0"/>
                      <w:divBdr>
                        <w:top w:val="none" w:sz="0" w:space="0" w:color="auto"/>
                        <w:left w:val="none" w:sz="0" w:space="0" w:color="auto"/>
                        <w:bottom w:val="none" w:sz="0" w:space="0" w:color="auto"/>
                        <w:right w:val="none" w:sz="0" w:space="0" w:color="auto"/>
                      </w:divBdr>
                      <w:divsChild>
                        <w:div w:id="1510175944">
                          <w:marLeft w:val="0"/>
                          <w:marRight w:val="0"/>
                          <w:marTop w:val="0"/>
                          <w:marBottom w:val="0"/>
                          <w:divBdr>
                            <w:top w:val="none" w:sz="0" w:space="0" w:color="auto"/>
                            <w:left w:val="none" w:sz="0" w:space="0" w:color="auto"/>
                            <w:bottom w:val="none" w:sz="0" w:space="0" w:color="auto"/>
                            <w:right w:val="none" w:sz="0" w:space="0" w:color="auto"/>
                          </w:divBdr>
                          <w:divsChild>
                            <w:div w:id="53138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5072005">
      <w:bodyDiv w:val="1"/>
      <w:marLeft w:val="0"/>
      <w:marRight w:val="0"/>
      <w:marTop w:val="0"/>
      <w:marBottom w:val="0"/>
      <w:divBdr>
        <w:top w:val="none" w:sz="0" w:space="0" w:color="auto"/>
        <w:left w:val="none" w:sz="0" w:space="0" w:color="auto"/>
        <w:bottom w:val="none" w:sz="0" w:space="0" w:color="auto"/>
        <w:right w:val="none" w:sz="0" w:space="0" w:color="auto"/>
      </w:divBdr>
      <w:divsChild>
        <w:div w:id="1481069115">
          <w:marLeft w:val="0"/>
          <w:marRight w:val="0"/>
          <w:marTop w:val="0"/>
          <w:marBottom w:val="0"/>
          <w:divBdr>
            <w:top w:val="none" w:sz="0" w:space="0" w:color="auto"/>
            <w:left w:val="none" w:sz="0" w:space="0" w:color="auto"/>
            <w:bottom w:val="none" w:sz="0" w:space="0" w:color="auto"/>
            <w:right w:val="none" w:sz="0" w:space="0" w:color="auto"/>
          </w:divBdr>
        </w:div>
        <w:div w:id="1002778355">
          <w:marLeft w:val="0"/>
          <w:marRight w:val="0"/>
          <w:marTop w:val="0"/>
          <w:marBottom w:val="0"/>
          <w:divBdr>
            <w:top w:val="none" w:sz="0" w:space="0" w:color="auto"/>
            <w:left w:val="none" w:sz="0" w:space="0" w:color="auto"/>
            <w:bottom w:val="none" w:sz="0" w:space="0" w:color="auto"/>
            <w:right w:val="none" w:sz="0" w:space="0" w:color="auto"/>
          </w:divBdr>
        </w:div>
      </w:divsChild>
    </w:div>
    <w:div w:id="1250312168">
      <w:bodyDiv w:val="1"/>
      <w:marLeft w:val="0"/>
      <w:marRight w:val="0"/>
      <w:marTop w:val="0"/>
      <w:marBottom w:val="0"/>
      <w:divBdr>
        <w:top w:val="none" w:sz="0" w:space="0" w:color="auto"/>
        <w:left w:val="none" w:sz="0" w:space="0" w:color="auto"/>
        <w:bottom w:val="none" w:sz="0" w:space="0" w:color="auto"/>
        <w:right w:val="none" w:sz="0" w:space="0" w:color="auto"/>
      </w:divBdr>
      <w:divsChild>
        <w:div w:id="1937206907">
          <w:marLeft w:val="0"/>
          <w:marRight w:val="0"/>
          <w:marTop w:val="0"/>
          <w:marBottom w:val="0"/>
          <w:divBdr>
            <w:top w:val="none" w:sz="0" w:space="0" w:color="auto"/>
            <w:left w:val="none" w:sz="0" w:space="0" w:color="auto"/>
            <w:bottom w:val="none" w:sz="0" w:space="0" w:color="auto"/>
            <w:right w:val="none" w:sz="0" w:space="0" w:color="auto"/>
          </w:divBdr>
          <w:divsChild>
            <w:div w:id="29321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310252">
      <w:bodyDiv w:val="1"/>
      <w:marLeft w:val="0"/>
      <w:marRight w:val="0"/>
      <w:marTop w:val="0"/>
      <w:marBottom w:val="0"/>
      <w:divBdr>
        <w:top w:val="none" w:sz="0" w:space="0" w:color="auto"/>
        <w:left w:val="none" w:sz="0" w:space="0" w:color="auto"/>
        <w:bottom w:val="none" w:sz="0" w:space="0" w:color="auto"/>
        <w:right w:val="none" w:sz="0" w:space="0" w:color="auto"/>
      </w:divBdr>
    </w:div>
    <w:div w:id="1398238890">
      <w:bodyDiv w:val="1"/>
      <w:marLeft w:val="0"/>
      <w:marRight w:val="0"/>
      <w:marTop w:val="0"/>
      <w:marBottom w:val="0"/>
      <w:divBdr>
        <w:top w:val="none" w:sz="0" w:space="0" w:color="auto"/>
        <w:left w:val="none" w:sz="0" w:space="0" w:color="auto"/>
        <w:bottom w:val="none" w:sz="0" w:space="0" w:color="auto"/>
        <w:right w:val="none" w:sz="0" w:space="0" w:color="auto"/>
      </w:divBdr>
    </w:div>
    <w:div w:id="1429082968">
      <w:bodyDiv w:val="1"/>
      <w:marLeft w:val="0"/>
      <w:marRight w:val="0"/>
      <w:marTop w:val="0"/>
      <w:marBottom w:val="0"/>
      <w:divBdr>
        <w:top w:val="none" w:sz="0" w:space="0" w:color="auto"/>
        <w:left w:val="none" w:sz="0" w:space="0" w:color="auto"/>
        <w:bottom w:val="none" w:sz="0" w:space="0" w:color="auto"/>
        <w:right w:val="none" w:sz="0" w:space="0" w:color="auto"/>
      </w:divBdr>
    </w:div>
    <w:div w:id="1648125836">
      <w:bodyDiv w:val="1"/>
      <w:marLeft w:val="0"/>
      <w:marRight w:val="0"/>
      <w:marTop w:val="0"/>
      <w:marBottom w:val="0"/>
      <w:divBdr>
        <w:top w:val="none" w:sz="0" w:space="0" w:color="auto"/>
        <w:left w:val="none" w:sz="0" w:space="0" w:color="auto"/>
        <w:bottom w:val="none" w:sz="0" w:space="0" w:color="auto"/>
        <w:right w:val="none" w:sz="0" w:space="0" w:color="auto"/>
      </w:divBdr>
    </w:div>
    <w:div w:id="1741974210">
      <w:bodyDiv w:val="1"/>
      <w:marLeft w:val="0"/>
      <w:marRight w:val="0"/>
      <w:marTop w:val="0"/>
      <w:marBottom w:val="0"/>
      <w:divBdr>
        <w:top w:val="none" w:sz="0" w:space="0" w:color="auto"/>
        <w:left w:val="none" w:sz="0" w:space="0" w:color="auto"/>
        <w:bottom w:val="none" w:sz="0" w:space="0" w:color="auto"/>
        <w:right w:val="none" w:sz="0" w:space="0" w:color="auto"/>
      </w:divBdr>
    </w:div>
    <w:div w:id="2063166097">
      <w:bodyDiv w:val="1"/>
      <w:marLeft w:val="0"/>
      <w:marRight w:val="0"/>
      <w:marTop w:val="0"/>
      <w:marBottom w:val="0"/>
      <w:divBdr>
        <w:top w:val="none" w:sz="0" w:space="0" w:color="auto"/>
        <w:left w:val="none" w:sz="0" w:space="0" w:color="auto"/>
        <w:bottom w:val="none" w:sz="0" w:space="0" w:color="auto"/>
        <w:right w:val="none" w:sz="0" w:space="0" w:color="auto"/>
      </w:divBdr>
      <w:divsChild>
        <w:div w:id="1865824003">
          <w:marLeft w:val="0"/>
          <w:marRight w:val="0"/>
          <w:marTop w:val="0"/>
          <w:marBottom w:val="0"/>
          <w:divBdr>
            <w:top w:val="none" w:sz="0" w:space="0" w:color="auto"/>
            <w:left w:val="none" w:sz="0" w:space="0" w:color="auto"/>
            <w:bottom w:val="none" w:sz="0" w:space="0" w:color="auto"/>
            <w:right w:val="none" w:sz="0" w:space="0" w:color="auto"/>
          </w:divBdr>
          <w:divsChild>
            <w:div w:id="2000571690">
              <w:marLeft w:val="0"/>
              <w:marRight w:val="0"/>
              <w:marTop w:val="0"/>
              <w:marBottom w:val="0"/>
              <w:divBdr>
                <w:top w:val="none" w:sz="0" w:space="0" w:color="auto"/>
                <w:left w:val="none" w:sz="0" w:space="0" w:color="auto"/>
                <w:bottom w:val="none" w:sz="0" w:space="0" w:color="auto"/>
                <w:right w:val="none" w:sz="0" w:space="0" w:color="auto"/>
              </w:divBdr>
            </w:div>
          </w:divsChild>
        </w:div>
        <w:div w:id="1133400192">
          <w:marLeft w:val="0"/>
          <w:marRight w:val="0"/>
          <w:marTop w:val="0"/>
          <w:marBottom w:val="0"/>
          <w:divBdr>
            <w:top w:val="none" w:sz="0" w:space="0" w:color="auto"/>
            <w:left w:val="none" w:sz="0" w:space="0" w:color="auto"/>
            <w:bottom w:val="none" w:sz="0" w:space="0" w:color="auto"/>
            <w:right w:val="none" w:sz="0" w:space="0" w:color="auto"/>
          </w:divBdr>
          <w:divsChild>
            <w:div w:id="388841784">
              <w:marLeft w:val="0"/>
              <w:marRight w:val="0"/>
              <w:marTop w:val="0"/>
              <w:marBottom w:val="0"/>
              <w:divBdr>
                <w:top w:val="none" w:sz="0" w:space="0" w:color="auto"/>
                <w:left w:val="none" w:sz="0" w:space="0" w:color="auto"/>
                <w:bottom w:val="none" w:sz="0" w:space="0" w:color="auto"/>
                <w:right w:val="none" w:sz="0" w:space="0" w:color="auto"/>
              </w:divBdr>
            </w:div>
            <w:div w:id="177082640">
              <w:marLeft w:val="0"/>
              <w:marRight w:val="0"/>
              <w:marTop w:val="0"/>
              <w:marBottom w:val="0"/>
              <w:divBdr>
                <w:top w:val="none" w:sz="0" w:space="0" w:color="auto"/>
                <w:left w:val="none" w:sz="0" w:space="0" w:color="auto"/>
                <w:bottom w:val="none" w:sz="0" w:space="0" w:color="auto"/>
                <w:right w:val="none" w:sz="0" w:space="0" w:color="auto"/>
              </w:divBdr>
            </w:div>
            <w:div w:id="399059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geberit.at"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evelyn.sillipp@geberit.com"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EC7E71D1-16B7-41E0-A38A-AC8408FB0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4.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3</Pages>
  <Words>754</Words>
  <Characters>5162</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Evelyn Sillipp</cp:lastModifiedBy>
  <cp:revision>16</cp:revision>
  <cp:lastPrinted>2023-11-30T22:43:00Z</cp:lastPrinted>
  <dcterms:created xsi:type="dcterms:W3CDTF">2025-02-05T10:14:00Z</dcterms:created>
  <dcterms:modified xsi:type="dcterms:W3CDTF">2025-02-06T10:24:00Z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2023-10-23T06:52:37Z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654a1064-b1da-4148-88ba-7995094a1037</vt:lpwstr>
  </property>
  <property fmtid="{D5CDD505-2E9C-101B-9397-08002B2CF9AE}" pid="10" name="MSIP_Label_583d9081-ff0c-403e-9495-6ce7896734ce_ContentBits">
    <vt:lpwstr>0</vt:lpwstr>
  </property>
</Properties>
</file>